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A0F66A" w14:textId="3D477211" w:rsidR="00B06EDC" w:rsidRDefault="00B06EDC" w:rsidP="00B06EDC">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005534AF" w:rsidRPr="005534AF">
        <w:rPr>
          <w:b/>
          <w:noProof/>
          <w:sz w:val="24"/>
        </w:rPr>
        <w:t>S6a240311</w:t>
      </w:r>
    </w:p>
    <w:p w14:paraId="1F19F7CF" w14:textId="3722177D" w:rsidR="00B06EDC" w:rsidRDefault="00B06EDC" w:rsidP="00B06EDC">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005534AF">
        <w:rPr>
          <w:b/>
          <w:noProof/>
          <w:sz w:val="24"/>
        </w:rPr>
        <w:t>S6a240115</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EC16E90"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D7364">
        <w:rPr>
          <w:rFonts w:ascii="Arial" w:hAnsi="Arial" w:cs="Arial"/>
          <w:b/>
          <w:bCs/>
        </w:rPr>
        <w:t>Samsung</w:t>
      </w:r>
    </w:p>
    <w:p w14:paraId="7A651A91" w14:textId="660563E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8D7364">
        <w:rPr>
          <w:rFonts w:ascii="Arial" w:hAnsi="Arial" w:cs="Arial"/>
          <w:b/>
          <w:bCs/>
        </w:rPr>
        <w:t xml:space="preserve">adding </w:t>
      </w:r>
      <w:r w:rsidR="00962409">
        <w:rPr>
          <w:rFonts w:ascii="Arial" w:hAnsi="Arial" w:cs="Arial"/>
          <w:b/>
          <w:bCs/>
        </w:rPr>
        <w:t>solution#</w:t>
      </w:r>
      <w:r w:rsidR="00577BFD">
        <w:rPr>
          <w:rFonts w:ascii="Arial" w:hAnsi="Arial" w:cs="Arial"/>
          <w:b/>
          <w:bCs/>
        </w:rPr>
        <w:t>5</w:t>
      </w:r>
      <w:r w:rsidR="00962409">
        <w:rPr>
          <w:rFonts w:ascii="Arial" w:hAnsi="Arial" w:cs="Arial"/>
          <w:b/>
          <w:bCs/>
        </w:rPr>
        <w:t xml:space="preserve"> evaluation</w:t>
      </w:r>
    </w:p>
    <w:p w14:paraId="13B93593" w14:textId="052293D8"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2A74BC">
        <w:rPr>
          <w:rFonts w:ascii="Arial" w:hAnsi="Arial" w:cs="Arial"/>
          <w:b/>
          <w:bCs/>
        </w:rPr>
        <w:t>23.700-01 V1.0.0</w:t>
      </w:r>
    </w:p>
    <w:p w14:paraId="4348F67C" w14:textId="2D427645"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96888">
        <w:rPr>
          <w:rFonts w:ascii="Arial" w:hAnsi="Arial" w:cs="Arial"/>
          <w:b/>
          <w:bCs/>
        </w:rPr>
        <w:t>8</w:t>
      </w:r>
      <w:r w:rsidRPr="00C524DD">
        <w:rPr>
          <w:rFonts w:ascii="Arial" w:hAnsi="Arial" w:cs="Arial"/>
          <w:b/>
          <w:bCs/>
        </w:rPr>
        <w:t>.</w:t>
      </w:r>
      <w:r w:rsidR="00196888">
        <w:rPr>
          <w:rFonts w:ascii="Arial" w:hAnsi="Arial" w:cs="Arial"/>
          <w:b/>
          <w:bCs/>
        </w:rPr>
        <w:t>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D7A675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196888">
        <w:rPr>
          <w:rFonts w:ascii="Arial" w:hAnsi="Arial" w:cs="Arial"/>
          <w:b/>
          <w:bCs/>
        </w:rPr>
        <w:t>Basavaraj (Basu) Pattan, basavarajjp@samsung.com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F9F06ED" w:rsidR="00CD2478" w:rsidRPr="00215ABA" w:rsidRDefault="00F46A0D" w:rsidP="00CD2478">
      <w:pPr>
        <w:rPr>
          <w:noProof/>
        </w:rPr>
      </w:pPr>
      <w:r>
        <w:rPr>
          <w:noProof/>
        </w:rPr>
        <w:t xml:space="preserve">Adding </w:t>
      </w:r>
      <w:r w:rsidR="00DB1572">
        <w:rPr>
          <w:noProof/>
        </w:rPr>
        <w:t>solution evaluation</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AA5C067" w14:textId="00B8BA31" w:rsidR="004951B9" w:rsidRPr="00215ABA" w:rsidRDefault="004951B9" w:rsidP="004951B9">
      <w:pPr>
        <w:rPr>
          <w:noProof/>
        </w:rPr>
      </w:pPr>
      <w:r>
        <w:rPr>
          <w:noProof/>
        </w:rPr>
        <w:t xml:space="preserve">Adding </w:t>
      </w:r>
      <w:r w:rsidR="00DB1572">
        <w:rPr>
          <w:noProof/>
        </w:rPr>
        <w:t xml:space="preserve">solution evaluation </w:t>
      </w:r>
      <w:r w:rsidR="00BB35AB">
        <w:rPr>
          <w:noProof/>
        </w:rPr>
        <w:t>for Solution#</w:t>
      </w:r>
      <w:r w:rsidR="00577BFD">
        <w:rPr>
          <w:noProof/>
        </w:rPr>
        <w:t>5</w:t>
      </w:r>
      <w:r w:rsidR="00BB35AB">
        <w:rPr>
          <w:noProof/>
        </w:rPr>
        <w:t xml:space="preserve"> - </w:t>
      </w:r>
      <w:r w:rsidR="00775E2D" w:rsidRPr="00775E2D">
        <w:rPr>
          <w:rFonts w:eastAsia="SimSun"/>
          <w:lang w:val="en-IN" w:eastAsia="zh-CN"/>
        </w:rPr>
        <w:t>Application enablers provisioning and expose the S&amp;F events information</w:t>
      </w:r>
      <w:r w:rsidR="00962409" w:rsidRPr="00962409" w:rsidDel="00962409">
        <w:rPr>
          <w:rFonts w:eastAsia="SimSun"/>
          <w:lang w:val="en-IN" w:eastAsia="zh-CN"/>
        </w:rPr>
        <w:t xml:space="preserve"> </w:t>
      </w:r>
      <w:r w:rsidR="00747DF8">
        <w:rPr>
          <w:lang w:val="en-IN"/>
        </w:rPr>
        <w:t>and other minor edits</w:t>
      </w:r>
      <w:r>
        <w:rPr>
          <w:noProof/>
        </w:rPr>
        <w:t>.</w:t>
      </w:r>
    </w:p>
    <w:p w14:paraId="1AD024AF" w14:textId="5D0CE421" w:rsidR="00CD2478" w:rsidRPr="00215ABA" w:rsidRDefault="00F46A0D" w:rsidP="00CD2478">
      <w:pPr>
        <w:pStyle w:val="CRCoverPage"/>
        <w:rPr>
          <w:b/>
          <w:noProof/>
        </w:rPr>
      </w:pPr>
      <w:r>
        <w:rPr>
          <w:b/>
          <w:noProof/>
        </w:rPr>
        <w:t>3</w:t>
      </w:r>
      <w:r w:rsidR="00CD2478" w:rsidRPr="00215ABA">
        <w:rPr>
          <w:b/>
          <w:noProof/>
        </w:rPr>
        <w:t>. Proposal</w:t>
      </w:r>
    </w:p>
    <w:p w14:paraId="3E1BFF07" w14:textId="2A799697" w:rsidR="00CD2478" w:rsidRPr="008A5E86" w:rsidRDefault="00D658A3" w:rsidP="00CD2478">
      <w:pPr>
        <w:rPr>
          <w:noProof/>
          <w:lang w:val="en-US"/>
        </w:rPr>
      </w:pPr>
      <w:r w:rsidRPr="00D658A3">
        <w:rPr>
          <w:noProof/>
          <w:lang w:val="en-US"/>
        </w:rPr>
        <w:t>It is proposed to agree the following changes to 3GPP TR</w:t>
      </w:r>
      <w:r w:rsidR="00F46A0D">
        <w:rPr>
          <w:noProof/>
          <w:lang w:val="en-US"/>
        </w:rPr>
        <w:t xml:space="preserve"> </w:t>
      </w:r>
      <w:r w:rsidR="00F46A0D" w:rsidRPr="00F46A0D">
        <w:rPr>
          <w:noProof/>
          <w:lang w:val="en-US"/>
        </w:rPr>
        <w:t>23.700-01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48BF5A9" w14:textId="77777777" w:rsidR="00577BFD" w:rsidRPr="008F72EB" w:rsidRDefault="00577BFD" w:rsidP="00577BFD">
      <w:pPr>
        <w:pStyle w:val="Heading3"/>
        <w:rPr>
          <w:lang w:val="en-IN"/>
        </w:rPr>
      </w:pPr>
      <w:r w:rsidRPr="008F72EB">
        <w:rPr>
          <w:lang w:val="en-IN" w:eastAsia="zh-CN"/>
        </w:rPr>
        <w:lastRenderedPageBreak/>
        <w:t>7</w:t>
      </w:r>
      <w:r w:rsidRPr="008F72EB">
        <w:rPr>
          <w:lang w:val="en-IN"/>
        </w:rPr>
        <w:t>.2.5</w:t>
      </w:r>
      <w:r w:rsidRPr="008F72EB">
        <w:rPr>
          <w:lang w:val="en-IN"/>
        </w:rPr>
        <w:tab/>
        <w:t>Solution #</w:t>
      </w:r>
      <w:ins w:id="0" w:author="Basu" w:date="2024-07-02T11:52:00Z">
        <w:r w:rsidRPr="008F72EB">
          <w:rPr>
            <w:lang w:val="en-IN"/>
          </w:rPr>
          <w:t>AE</w:t>
        </w:r>
      </w:ins>
      <w:r w:rsidRPr="008F72EB">
        <w:rPr>
          <w:lang w:val="en-IN"/>
        </w:rPr>
        <w:t>5: Satellite edge computing considering EAS onboard</w:t>
      </w:r>
    </w:p>
    <w:p w14:paraId="485C229F" w14:textId="77777777" w:rsidR="00577BFD" w:rsidRPr="008F72EB" w:rsidRDefault="00577BFD" w:rsidP="00577BFD">
      <w:pPr>
        <w:pStyle w:val="Heading4"/>
        <w:rPr>
          <w:lang w:val="en-IN"/>
        </w:rPr>
      </w:pPr>
      <w:bookmarkStart w:id="1" w:name="_Toc168402378"/>
      <w:bookmarkStart w:id="2" w:name="_Toc168949557"/>
      <w:r w:rsidRPr="008F72EB">
        <w:rPr>
          <w:lang w:val="en-IN" w:eastAsia="zh-CN"/>
        </w:rPr>
        <w:t>7</w:t>
      </w:r>
      <w:r w:rsidRPr="008F72EB">
        <w:rPr>
          <w:lang w:val="en-IN"/>
        </w:rPr>
        <w:t>.2.5.1</w:t>
      </w:r>
      <w:r w:rsidRPr="008F72EB">
        <w:rPr>
          <w:lang w:val="en-IN"/>
        </w:rPr>
        <w:tab/>
        <w:t>Solution description</w:t>
      </w:r>
      <w:bookmarkEnd w:id="1"/>
      <w:bookmarkEnd w:id="2"/>
    </w:p>
    <w:p w14:paraId="11A8F984" w14:textId="77777777" w:rsidR="00577BFD" w:rsidRPr="008F72EB" w:rsidRDefault="00577BFD" w:rsidP="00577BFD">
      <w:pPr>
        <w:pStyle w:val="Heading5"/>
        <w:rPr>
          <w:lang w:val="en-IN"/>
        </w:rPr>
      </w:pPr>
      <w:bookmarkStart w:id="3" w:name="_Toc168402379"/>
      <w:r w:rsidRPr="008F72EB">
        <w:rPr>
          <w:lang w:val="en-IN" w:eastAsia="zh-CN"/>
        </w:rPr>
        <w:t>7</w:t>
      </w:r>
      <w:r w:rsidRPr="008F72EB">
        <w:rPr>
          <w:lang w:val="en-IN"/>
        </w:rPr>
        <w:t>.2.5.1.1</w:t>
      </w:r>
      <w:r w:rsidRPr="008F72EB">
        <w:rPr>
          <w:lang w:val="en-IN"/>
        </w:rPr>
        <w:tab/>
        <w:t>General</w:t>
      </w:r>
      <w:bookmarkEnd w:id="3"/>
    </w:p>
    <w:p w14:paraId="1A7908EF" w14:textId="7640EF72" w:rsidR="00577BFD" w:rsidRPr="008F72EB" w:rsidRDefault="005534AF" w:rsidP="00577BFD">
      <w:pPr>
        <w:pStyle w:val="TH"/>
        <w:rPr>
          <w:lang w:val="en-IN" w:eastAsia="zh-CN"/>
        </w:rPr>
      </w:pPr>
      <w:r>
        <w:rPr>
          <w:noProof/>
          <w:lang w:val="en-IN" w:eastAsia="ko-KR"/>
        </w:rPr>
        <w:pict w14:anchorId="4C1900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i1025" type="#_x0000_t75" style="width:485.8pt;height:336.7pt;visibility:visible;mso-wrap-style:square">
            <v:imagedata r:id="rId6" o:title=""/>
          </v:shape>
        </w:pict>
      </w:r>
    </w:p>
    <w:p w14:paraId="30587358" w14:textId="77777777" w:rsidR="00577BFD" w:rsidRPr="008F72EB" w:rsidRDefault="00577BFD" w:rsidP="00577BFD">
      <w:pPr>
        <w:pStyle w:val="TF"/>
        <w:rPr>
          <w:lang w:val="en-IN" w:eastAsia="zh-CN"/>
        </w:rPr>
      </w:pPr>
      <w:r w:rsidRPr="008F72EB">
        <w:rPr>
          <w:lang w:val="en-IN" w:eastAsia="zh-CN"/>
        </w:rPr>
        <w:t xml:space="preserve">Figure 7.2.5.1.1-1: EAS onboard satellite deployment </w:t>
      </w:r>
    </w:p>
    <w:p w14:paraId="4C4DCB7D" w14:textId="77777777" w:rsidR="00577BFD" w:rsidRPr="008F72EB" w:rsidRDefault="00577BFD" w:rsidP="00577BFD">
      <w:pPr>
        <w:rPr>
          <w:lang w:val="en-IN" w:eastAsia="zh-CN"/>
        </w:rPr>
      </w:pPr>
      <w:r w:rsidRPr="008F72EB">
        <w:rPr>
          <w:lang w:val="en-IN" w:eastAsia="zh-CN"/>
        </w:rPr>
        <w:t>In this deployment option, ECS and EES are deployed on ground. The UE can be on the ground/sea or in the air (e.g. drone). The UPF to access EAS is deployed on satellite. RAN (e.g. gNodeB) can either be deployed on ground/sea (e.g. in a ship) and connected to satellite UPF. The 5GS control plane functions (e.g. AMF, SMF) are deployed on the ground, which is not depicted in the figure for simplicity. UPF can be deployed on ground to access the ECS and EES, the EEC (in UE) can reach the ECS by EDGE-4 (on ground or via space), and EEC (in UE) can reach the EES by EDGE-1 (on ground).</w:t>
      </w:r>
    </w:p>
    <w:p w14:paraId="5F84500D" w14:textId="77777777" w:rsidR="00577BFD" w:rsidRPr="008F72EB" w:rsidRDefault="00577BFD" w:rsidP="00577BFD">
      <w:pPr>
        <w:rPr>
          <w:lang w:val="en-IN" w:eastAsia="zh-CN"/>
        </w:rPr>
      </w:pPr>
      <w:r w:rsidRPr="008F72EB">
        <w:rPr>
          <w:lang w:val="en-IN" w:eastAsia="zh-CN"/>
        </w:rPr>
        <w:t>Considering that EAS(s) deployed in multiple MEO or LEO satellites, so that the EAS(s) are mobile as the satellites are moving relative to the Earth's surface. In this case, if the ephemeris information of the EAS is not considered for the discovery, frequent interruption may be experienced when there is a mismatch between the movement of the UE and the movement of the EAS on board satellite.</w:t>
      </w:r>
    </w:p>
    <w:p w14:paraId="71FFF429" w14:textId="77777777" w:rsidR="00577BFD" w:rsidRPr="008F72EB" w:rsidRDefault="00577BFD" w:rsidP="00577BFD">
      <w:pPr>
        <w:rPr>
          <w:lang w:val="en-IN" w:eastAsia="zh-CN"/>
        </w:rPr>
      </w:pPr>
      <w:r w:rsidRPr="008F72EB">
        <w:rPr>
          <w:lang w:val="en-IN" w:eastAsia="zh-CN"/>
        </w:rPr>
        <w:t>As for the EAS on MEO and LEO satellites however the EES is on the ground, in the EAS discovery procedure, the EES can determine a list of EAS based on the UE (predicted/expected) location,</w:t>
      </w:r>
      <w:r w:rsidRPr="008F72EB">
        <w:rPr>
          <w:lang w:val="en-IN"/>
        </w:rPr>
        <w:t xml:space="preserve"> Prediction expiration time</w:t>
      </w:r>
      <w:r w:rsidRPr="008F72EB">
        <w:rPr>
          <w:lang w:val="en-IN" w:eastAsia="zh-CN"/>
        </w:rPr>
        <w:t>, Satellite ID and EAS ephemeris information and the EES provide list of EAS information in the EAS discovery response message. Upon receiving a list of EAS information, the UE can determine the EAS based on the UE (predicted/expected) location,</w:t>
      </w:r>
      <w:r w:rsidRPr="008F72EB">
        <w:rPr>
          <w:lang w:val="en-IN"/>
        </w:rPr>
        <w:t xml:space="preserve"> Prediction expiration time</w:t>
      </w:r>
      <w:r w:rsidRPr="008F72EB">
        <w:rPr>
          <w:lang w:val="en-IN" w:eastAsia="zh-CN"/>
        </w:rPr>
        <w:t>, EAS Satellite ID and EAS ephemeris information, and UE may sequentially connect to corresponding EAS based on ephemeris information of the EASs. When an EAS is about to leave the UE’s location, the UE may connect to a next EAS in advance to obtain an edge computing service, and does not need to perform EAS discovery again. In doing so, the service interruption caused by periodic EAS discovery can be avoided.</w:t>
      </w:r>
    </w:p>
    <w:p w14:paraId="0346C940" w14:textId="77777777" w:rsidR="00577BFD" w:rsidRPr="008F72EB" w:rsidRDefault="00577BFD" w:rsidP="00577BFD">
      <w:pPr>
        <w:rPr>
          <w:lang w:val="en-IN" w:eastAsia="zh-CN"/>
        </w:rPr>
      </w:pPr>
      <w:r w:rsidRPr="008F72EB">
        <w:rPr>
          <w:lang w:val="en-IN" w:eastAsia="zh-CN"/>
        </w:rPr>
        <w:t>Besides, the EEC can send Satellite ID in service provisioning request message to the ECS for EES information.</w:t>
      </w:r>
    </w:p>
    <w:p w14:paraId="4DA35592" w14:textId="77777777" w:rsidR="00577BFD" w:rsidRPr="008F72EB" w:rsidRDefault="00577BFD" w:rsidP="00577BFD">
      <w:pPr>
        <w:rPr>
          <w:noProof/>
          <w:lang w:val="en-IN" w:eastAsia="zh-CN"/>
        </w:rPr>
      </w:pPr>
      <w:r w:rsidRPr="008F72EB">
        <w:rPr>
          <w:noProof/>
          <w:lang w:val="en-IN" w:eastAsia="zh-CN"/>
        </w:rPr>
        <w:lastRenderedPageBreak/>
        <w:t>In addition, when a serving satellite is providing EAS and due to discontinuous coverage the same satellite comes back for serving, then the EEC connects to same EAS (i.e. to which the EEC had previously connected to), without needing to discover EAS endpoints again.</w:t>
      </w:r>
    </w:p>
    <w:p w14:paraId="0E169A29" w14:textId="77777777" w:rsidR="00577BFD" w:rsidRPr="008F72EB" w:rsidRDefault="00577BFD" w:rsidP="00577BFD">
      <w:pPr>
        <w:pStyle w:val="Heading4"/>
        <w:rPr>
          <w:lang w:val="en-IN"/>
        </w:rPr>
      </w:pPr>
      <w:bookmarkStart w:id="4" w:name="_Toc168949558"/>
      <w:r w:rsidRPr="008F72EB">
        <w:rPr>
          <w:lang w:val="en-IN"/>
        </w:rPr>
        <w:t>7.</w:t>
      </w:r>
      <w:r w:rsidRPr="008F72EB">
        <w:rPr>
          <w:rFonts w:eastAsia="SimSun"/>
          <w:lang w:val="en-IN" w:eastAsia="zh-CN"/>
        </w:rPr>
        <w:t>2</w:t>
      </w:r>
      <w:r w:rsidRPr="008F72EB">
        <w:rPr>
          <w:lang w:val="en-IN"/>
        </w:rPr>
        <w:t>.</w:t>
      </w:r>
      <w:r w:rsidRPr="008F72EB">
        <w:rPr>
          <w:rFonts w:eastAsia="SimSun"/>
          <w:lang w:val="en-IN" w:eastAsia="zh-CN"/>
        </w:rPr>
        <w:t>5</w:t>
      </w:r>
      <w:r w:rsidRPr="008F72EB">
        <w:rPr>
          <w:lang w:val="en-IN"/>
        </w:rPr>
        <w:t>.</w:t>
      </w:r>
      <w:r w:rsidRPr="008F72EB">
        <w:rPr>
          <w:lang w:val="en-IN" w:eastAsia="zh-CN"/>
        </w:rPr>
        <w:t>2</w:t>
      </w:r>
      <w:r w:rsidRPr="008F72EB">
        <w:rPr>
          <w:lang w:val="en-IN"/>
        </w:rPr>
        <w:tab/>
      </w:r>
      <w:r w:rsidRPr="008F72EB">
        <w:rPr>
          <w:lang w:val="en-IN" w:eastAsia="zh-CN"/>
        </w:rPr>
        <w:t>Architecture Impacts</w:t>
      </w:r>
      <w:bookmarkEnd w:id="4"/>
    </w:p>
    <w:p w14:paraId="1424D264" w14:textId="77777777" w:rsidR="00577BFD" w:rsidRPr="008F72EB" w:rsidDel="00275F01" w:rsidRDefault="00577BFD" w:rsidP="00577BFD">
      <w:pPr>
        <w:keepLines/>
        <w:ind w:left="1135" w:hanging="851"/>
        <w:rPr>
          <w:del w:id="5" w:author="Basu" w:date="2024-07-03T11:37:00Z"/>
          <w:color w:val="FF0000"/>
          <w:lang w:val="en-IN" w:eastAsia="zh-CN"/>
        </w:rPr>
      </w:pPr>
      <w:del w:id="6" w:author="Basu" w:date="2024-07-03T11:37:00Z">
        <w:r w:rsidRPr="008F72EB" w:rsidDel="00275F01">
          <w:rPr>
            <w:color w:val="FF0000"/>
            <w:lang w:val="en-IN"/>
          </w:rPr>
          <w:delText>Editor's note:</w:delText>
        </w:r>
        <w:r w:rsidRPr="008F72EB" w:rsidDel="00275F01">
          <w:rPr>
            <w:color w:val="FF0000"/>
            <w:lang w:val="en-IN" w:eastAsia="ja-JP"/>
          </w:rPr>
          <w:tab/>
          <w:delText>This clause provides the architecture impacts (if any) of the solution and possible new SA6 capabilities and interfaces.</w:delText>
        </w:r>
      </w:del>
    </w:p>
    <w:p w14:paraId="63A80258" w14:textId="77777777" w:rsidR="00577BFD" w:rsidRPr="008F72EB" w:rsidRDefault="00577BFD" w:rsidP="00577BFD">
      <w:pPr>
        <w:rPr>
          <w:ins w:id="7" w:author="Basu" w:date="2024-07-03T11:37:00Z"/>
          <w:lang w:val="en-IN" w:eastAsia="zh-CN"/>
        </w:rPr>
      </w:pPr>
      <w:bookmarkStart w:id="8" w:name="_Toc168402380"/>
      <w:bookmarkStart w:id="9" w:name="_Toc168949559"/>
      <w:ins w:id="10" w:author="Basu" w:date="2024-07-03T11:37:00Z">
        <w:r w:rsidRPr="008F72EB">
          <w:rPr>
            <w:lang w:val="en-IN" w:eastAsia="ja-JP"/>
          </w:rPr>
          <w:t xml:space="preserve">This solution </w:t>
        </w:r>
        <w:r w:rsidRPr="008F72EB">
          <w:rPr>
            <w:lang w:val="en-IN" w:eastAsia="zh-CN"/>
          </w:rPr>
          <w:t>has</w:t>
        </w:r>
        <w:r w:rsidRPr="008F72EB">
          <w:rPr>
            <w:lang w:val="en-IN" w:eastAsia="ja-JP"/>
          </w:rPr>
          <w:t xml:space="preserve"> no architecture impacts to EDGEAPP. Under the existing EDGEAPP architecture, the </w:t>
        </w:r>
      </w:ins>
      <w:ins w:id="11" w:author="Basu" w:date="2024-07-03T11:38:00Z">
        <w:r>
          <w:rPr>
            <w:lang w:val="en-IN" w:eastAsia="ja-JP"/>
          </w:rPr>
          <w:t>EAS discovery</w:t>
        </w:r>
      </w:ins>
      <w:ins w:id="12" w:author="Basu" w:date="2024-07-03T11:37:00Z">
        <w:r w:rsidRPr="008F72EB">
          <w:rPr>
            <w:lang w:val="en-IN" w:eastAsia="ja-JP"/>
          </w:rPr>
          <w:t xml:space="preserve"> procedure is enhanced to support different cases in </w:t>
        </w:r>
      </w:ins>
      <w:ins w:id="13" w:author="Basu" w:date="2024-07-03T11:38:00Z">
        <w:r>
          <w:rPr>
            <w:lang w:val="en-IN" w:eastAsia="ja-JP"/>
          </w:rPr>
          <w:t>discontinuous coverage</w:t>
        </w:r>
      </w:ins>
      <w:ins w:id="14" w:author="Basu" w:date="2024-07-03T11:37:00Z">
        <w:r w:rsidRPr="008F72EB">
          <w:rPr>
            <w:lang w:val="en-IN" w:eastAsia="ja-JP"/>
          </w:rPr>
          <w:t>.</w:t>
        </w:r>
      </w:ins>
    </w:p>
    <w:p w14:paraId="3F6ED6C4" w14:textId="77777777" w:rsidR="00577BFD" w:rsidRPr="008F72EB" w:rsidRDefault="00577BFD" w:rsidP="00577BFD">
      <w:pPr>
        <w:pStyle w:val="Heading4"/>
        <w:rPr>
          <w:lang w:val="en-IN"/>
        </w:rPr>
      </w:pPr>
      <w:r w:rsidRPr="008F72EB">
        <w:rPr>
          <w:lang w:val="en-IN"/>
        </w:rPr>
        <w:t>7.2.5.</w:t>
      </w:r>
      <w:r w:rsidRPr="008F72EB">
        <w:rPr>
          <w:lang w:val="en-IN" w:eastAsia="zh-CN"/>
        </w:rPr>
        <w:t>3</w:t>
      </w:r>
      <w:r w:rsidRPr="008F72EB">
        <w:rPr>
          <w:lang w:val="en-IN"/>
        </w:rPr>
        <w:tab/>
      </w:r>
      <w:r w:rsidRPr="008F72EB">
        <w:rPr>
          <w:lang w:val="en-IN" w:eastAsia="zh-CN"/>
        </w:rPr>
        <w:t>Corresponding APIs</w:t>
      </w:r>
      <w:bookmarkEnd w:id="8"/>
      <w:bookmarkEnd w:id="9"/>
    </w:p>
    <w:p w14:paraId="1A31ED27" w14:textId="77777777" w:rsidR="00577BFD" w:rsidRPr="008F72EB" w:rsidRDefault="00577BFD" w:rsidP="00577BFD">
      <w:pPr>
        <w:pStyle w:val="Heading5"/>
        <w:rPr>
          <w:rFonts w:ascii="Times New Roman" w:hAnsi="Times New Roman"/>
          <w:lang w:val="en-IN" w:eastAsia="zh-CN"/>
        </w:rPr>
      </w:pPr>
      <w:bookmarkStart w:id="15" w:name="_Toc168402381"/>
      <w:bookmarkStart w:id="16" w:name="_Toc168949560"/>
      <w:r w:rsidRPr="008F72EB">
        <w:rPr>
          <w:lang w:val="en-IN" w:eastAsia="zh-CN"/>
        </w:rPr>
        <w:t>7.2.5.3.1</w:t>
      </w:r>
      <w:r w:rsidRPr="008F72EB">
        <w:rPr>
          <w:lang w:val="en-IN" w:eastAsia="zh-CN"/>
        </w:rPr>
        <w:tab/>
        <w:t>EAS Profile enhancement for EAS onboard</w:t>
      </w:r>
      <w:bookmarkEnd w:id="15"/>
      <w:bookmarkEnd w:id="16"/>
    </w:p>
    <w:p w14:paraId="0863C3BE" w14:textId="77777777" w:rsidR="00577BFD" w:rsidRPr="008F72EB" w:rsidRDefault="00577BFD" w:rsidP="00577BFD">
      <w:pPr>
        <w:rPr>
          <w:lang w:val="en-IN" w:eastAsia="zh-CN"/>
        </w:rPr>
      </w:pPr>
      <w:r w:rsidRPr="008F72EB">
        <w:rPr>
          <w:lang w:val="en-IN" w:eastAsia="zh-CN"/>
        </w:rPr>
        <w:t xml:space="preserve">According to clause 7.2.1.1.3 EAS discovery for EAS onboard satellite the following change is needed in TS 23.558 [10]. </w:t>
      </w:r>
    </w:p>
    <w:p w14:paraId="765909F1" w14:textId="77777777" w:rsidR="00577BFD" w:rsidRPr="008F72EB" w:rsidRDefault="00577BFD" w:rsidP="00577BFD">
      <w:pPr>
        <w:pStyle w:val="B1"/>
        <w:rPr>
          <w:lang w:val="en-IN" w:eastAsia="zh-CN"/>
        </w:rPr>
      </w:pPr>
      <w:r w:rsidRPr="008F72EB">
        <w:rPr>
          <w:lang w:val="en-IN" w:eastAsia="zh-CN"/>
        </w:rPr>
        <w:t>-</w:t>
      </w:r>
      <w:r w:rsidRPr="008F72EB">
        <w:rPr>
          <w:lang w:val="en-IN" w:eastAsia="zh-CN"/>
        </w:rPr>
        <w:tab/>
        <w:t>3GPP TS 23.558 [10] Clause 8.2.4 EAS Profile EAS mobility on board LEO or MEO Satellite</w:t>
      </w:r>
    </w:p>
    <w:p w14:paraId="50DF4C0D" w14:textId="77777777" w:rsidR="00577BFD" w:rsidRPr="008F72EB" w:rsidRDefault="00577BFD" w:rsidP="00577BFD">
      <w:pPr>
        <w:pStyle w:val="TH"/>
        <w:rPr>
          <w:lang w:val="en-IN"/>
        </w:rPr>
      </w:pPr>
      <w:r w:rsidRPr="008F72EB">
        <w:rPr>
          <w:lang w:val="en-IN"/>
        </w:rPr>
        <w:t>3GPP TS 23.558 [10] Table 8.2.4-1: EAS Profile</w:t>
      </w:r>
    </w:p>
    <w:tbl>
      <w:tblPr>
        <w:tblW w:w="8910" w:type="dxa"/>
        <w:jc w:val="center"/>
        <w:tblLayout w:type="fixed"/>
        <w:tblLook w:val="04A0" w:firstRow="1" w:lastRow="0" w:firstColumn="1" w:lastColumn="0" w:noHBand="0" w:noVBand="1"/>
      </w:tblPr>
      <w:tblGrid>
        <w:gridCol w:w="2155"/>
        <w:gridCol w:w="900"/>
        <w:gridCol w:w="5855"/>
      </w:tblGrid>
      <w:tr w:rsidR="00577BFD" w:rsidRPr="008F72EB" w14:paraId="7FB0AC74" w14:textId="77777777" w:rsidTr="0083716C">
        <w:trPr>
          <w:jc w:val="center"/>
        </w:trPr>
        <w:tc>
          <w:tcPr>
            <w:tcW w:w="2155" w:type="dxa"/>
            <w:tcBorders>
              <w:top w:val="single" w:sz="4" w:space="0" w:color="000000"/>
              <w:left w:val="single" w:sz="4" w:space="0" w:color="000000"/>
              <w:bottom w:val="single" w:sz="4" w:space="0" w:color="000000"/>
              <w:right w:val="nil"/>
            </w:tcBorders>
            <w:hideMark/>
          </w:tcPr>
          <w:p w14:paraId="21755EF9" w14:textId="77777777" w:rsidR="00577BFD" w:rsidRPr="008F72EB" w:rsidRDefault="00577BFD" w:rsidP="0083716C">
            <w:pPr>
              <w:pStyle w:val="TAH"/>
              <w:rPr>
                <w:lang w:val="en-IN" w:eastAsia="en-GB"/>
              </w:rPr>
            </w:pPr>
            <w:r w:rsidRPr="008F72EB">
              <w:rPr>
                <w:lang w:val="en-IN" w:eastAsia="en-GB"/>
              </w:rPr>
              <w:t>Information element</w:t>
            </w:r>
          </w:p>
        </w:tc>
        <w:tc>
          <w:tcPr>
            <w:tcW w:w="900" w:type="dxa"/>
            <w:tcBorders>
              <w:top w:val="single" w:sz="4" w:space="0" w:color="000000"/>
              <w:left w:val="single" w:sz="4" w:space="0" w:color="000000"/>
              <w:bottom w:val="single" w:sz="4" w:space="0" w:color="000000"/>
              <w:right w:val="nil"/>
            </w:tcBorders>
            <w:hideMark/>
          </w:tcPr>
          <w:p w14:paraId="2EC93E8A" w14:textId="77777777" w:rsidR="00577BFD" w:rsidRPr="008F72EB" w:rsidRDefault="00577BFD" w:rsidP="0083716C">
            <w:pPr>
              <w:pStyle w:val="TAH"/>
              <w:rPr>
                <w:lang w:val="en-IN" w:eastAsia="en-GB"/>
              </w:rPr>
            </w:pPr>
            <w:r w:rsidRPr="008F72EB">
              <w:rPr>
                <w:lang w:val="en-IN" w:eastAsia="en-GB"/>
              </w:rPr>
              <w:t>Status</w:t>
            </w:r>
          </w:p>
        </w:tc>
        <w:tc>
          <w:tcPr>
            <w:tcW w:w="5855" w:type="dxa"/>
            <w:tcBorders>
              <w:top w:val="single" w:sz="4" w:space="0" w:color="000000"/>
              <w:left w:val="single" w:sz="4" w:space="0" w:color="000000"/>
              <w:bottom w:val="single" w:sz="4" w:space="0" w:color="000000"/>
              <w:right w:val="single" w:sz="4" w:space="0" w:color="000000"/>
            </w:tcBorders>
            <w:hideMark/>
          </w:tcPr>
          <w:p w14:paraId="797103EE" w14:textId="77777777" w:rsidR="00577BFD" w:rsidRPr="008F72EB" w:rsidRDefault="00577BFD" w:rsidP="0083716C">
            <w:pPr>
              <w:pStyle w:val="TAH"/>
              <w:rPr>
                <w:lang w:val="en-IN" w:eastAsia="en-GB"/>
              </w:rPr>
            </w:pPr>
            <w:r w:rsidRPr="008F72EB">
              <w:rPr>
                <w:lang w:val="en-IN" w:eastAsia="en-GB"/>
              </w:rPr>
              <w:t>Description</w:t>
            </w:r>
          </w:p>
        </w:tc>
      </w:tr>
      <w:tr w:rsidR="00577BFD" w:rsidRPr="008F72EB" w14:paraId="1246251B" w14:textId="77777777" w:rsidTr="0083716C">
        <w:trPr>
          <w:jc w:val="center"/>
        </w:trPr>
        <w:tc>
          <w:tcPr>
            <w:tcW w:w="2155" w:type="dxa"/>
            <w:tcBorders>
              <w:top w:val="single" w:sz="4" w:space="0" w:color="000000"/>
              <w:left w:val="single" w:sz="4" w:space="0" w:color="000000"/>
              <w:bottom w:val="single" w:sz="4" w:space="0" w:color="000000"/>
              <w:right w:val="nil"/>
            </w:tcBorders>
            <w:hideMark/>
          </w:tcPr>
          <w:p w14:paraId="37D4ED08" w14:textId="77777777" w:rsidR="00577BFD" w:rsidRPr="008F72EB" w:rsidRDefault="00577BFD" w:rsidP="0083716C">
            <w:pPr>
              <w:keepNext/>
              <w:keepLines/>
              <w:spacing w:after="0"/>
              <w:rPr>
                <w:rFonts w:ascii="Arial" w:eastAsia="Malgun Gothic" w:hAnsi="Arial"/>
                <w:sz w:val="18"/>
                <w:lang w:val="en-IN" w:eastAsia="en-GB"/>
              </w:rPr>
            </w:pPr>
            <w:r w:rsidRPr="008F72EB">
              <w:rPr>
                <w:rFonts w:ascii="Arial" w:eastAsia="Malgun Gothic" w:hAnsi="Arial"/>
                <w:sz w:val="18"/>
                <w:lang w:val="en-IN" w:eastAsia="en-GB"/>
              </w:rPr>
              <w:t xml:space="preserve">EASID </w:t>
            </w:r>
          </w:p>
        </w:tc>
        <w:tc>
          <w:tcPr>
            <w:tcW w:w="900" w:type="dxa"/>
            <w:tcBorders>
              <w:top w:val="single" w:sz="4" w:space="0" w:color="000000"/>
              <w:left w:val="single" w:sz="4" w:space="0" w:color="000000"/>
              <w:bottom w:val="single" w:sz="4" w:space="0" w:color="000000"/>
              <w:right w:val="nil"/>
            </w:tcBorders>
            <w:hideMark/>
          </w:tcPr>
          <w:p w14:paraId="7E960E5D" w14:textId="77777777" w:rsidR="00577BFD" w:rsidRPr="008F72EB" w:rsidRDefault="00577BFD" w:rsidP="0083716C">
            <w:pPr>
              <w:keepNext/>
              <w:keepLines/>
              <w:spacing w:after="0"/>
              <w:jc w:val="center"/>
              <w:rPr>
                <w:rFonts w:ascii="Arial" w:eastAsia="Malgun Gothic" w:hAnsi="Arial"/>
                <w:sz w:val="18"/>
                <w:lang w:val="en-IN" w:eastAsia="en-GB"/>
              </w:rPr>
            </w:pPr>
            <w:r w:rsidRPr="008F72EB">
              <w:rPr>
                <w:rFonts w:ascii="Arial" w:eastAsia="Malgun Gothic" w:hAnsi="Arial"/>
                <w:sz w:val="18"/>
                <w:lang w:val="en-IN" w:eastAsia="en-GB"/>
              </w:rPr>
              <w:t>M</w:t>
            </w:r>
          </w:p>
        </w:tc>
        <w:tc>
          <w:tcPr>
            <w:tcW w:w="5855" w:type="dxa"/>
            <w:tcBorders>
              <w:top w:val="single" w:sz="4" w:space="0" w:color="000000"/>
              <w:left w:val="single" w:sz="4" w:space="0" w:color="000000"/>
              <w:bottom w:val="single" w:sz="4" w:space="0" w:color="000000"/>
              <w:right w:val="single" w:sz="4" w:space="0" w:color="000000"/>
            </w:tcBorders>
            <w:hideMark/>
          </w:tcPr>
          <w:p w14:paraId="5DB20A68" w14:textId="77777777" w:rsidR="00577BFD" w:rsidRPr="008F72EB" w:rsidRDefault="00577BFD" w:rsidP="0083716C">
            <w:pPr>
              <w:keepNext/>
              <w:keepLines/>
              <w:spacing w:after="0"/>
              <w:rPr>
                <w:rFonts w:ascii="Arial" w:eastAsia="Malgun Gothic" w:hAnsi="Arial"/>
                <w:sz w:val="18"/>
                <w:lang w:val="en-IN" w:eastAsia="en-GB"/>
              </w:rPr>
            </w:pPr>
            <w:r w:rsidRPr="008F72EB">
              <w:rPr>
                <w:rFonts w:ascii="Arial" w:hAnsi="Arial" w:cs="Arial"/>
                <w:sz w:val="18"/>
                <w:szCs w:val="18"/>
                <w:lang w:val="en-IN" w:eastAsia="en-GB"/>
              </w:rPr>
              <w:t>The identifier of the EAS</w:t>
            </w:r>
          </w:p>
        </w:tc>
      </w:tr>
      <w:tr w:rsidR="00577BFD" w:rsidRPr="008F72EB" w14:paraId="635A6672" w14:textId="77777777" w:rsidTr="0083716C">
        <w:trPr>
          <w:jc w:val="center"/>
        </w:trPr>
        <w:tc>
          <w:tcPr>
            <w:tcW w:w="2155" w:type="dxa"/>
            <w:tcBorders>
              <w:top w:val="single" w:sz="4" w:space="0" w:color="000000"/>
              <w:left w:val="single" w:sz="4" w:space="0" w:color="000000"/>
              <w:bottom w:val="single" w:sz="4" w:space="0" w:color="000000"/>
              <w:right w:val="nil"/>
            </w:tcBorders>
            <w:hideMark/>
          </w:tcPr>
          <w:p w14:paraId="280A30D0" w14:textId="77777777" w:rsidR="00577BFD" w:rsidRPr="008F72EB" w:rsidRDefault="00577BFD" w:rsidP="0083716C">
            <w:pPr>
              <w:pStyle w:val="TAL"/>
              <w:rPr>
                <w:rFonts w:eastAsia="SimSun"/>
                <w:lang w:val="en-IN" w:eastAsia="en-GB"/>
              </w:rPr>
            </w:pPr>
            <w:r w:rsidRPr="008F72EB">
              <w:rPr>
                <w:lang w:val="en-IN" w:eastAsia="en-GB"/>
              </w:rPr>
              <w:t>EAS Endpoint</w:t>
            </w:r>
          </w:p>
        </w:tc>
        <w:tc>
          <w:tcPr>
            <w:tcW w:w="900" w:type="dxa"/>
            <w:tcBorders>
              <w:top w:val="single" w:sz="4" w:space="0" w:color="000000"/>
              <w:left w:val="single" w:sz="4" w:space="0" w:color="000000"/>
              <w:bottom w:val="single" w:sz="4" w:space="0" w:color="000000"/>
              <w:right w:val="nil"/>
            </w:tcBorders>
            <w:hideMark/>
          </w:tcPr>
          <w:p w14:paraId="29FF514A" w14:textId="77777777" w:rsidR="00577BFD" w:rsidRPr="008F72EB" w:rsidRDefault="00577BFD" w:rsidP="0083716C">
            <w:pPr>
              <w:pStyle w:val="TAC"/>
              <w:rPr>
                <w:lang w:val="en-IN" w:eastAsia="en-GB"/>
              </w:rPr>
            </w:pPr>
            <w:r w:rsidRPr="008F72EB">
              <w:rPr>
                <w:lang w:val="en-IN" w:eastAsia="en-GB"/>
              </w:rPr>
              <w:t>M</w:t>
            </w:r>
          </w:p>
        </w:tc>
        <w:tc>
          <w:tcPr>
            <w:tcW w:w="5855" w:type="dxa"/>
            <w:tcBorders>
              <w:top w:val="single" w:sz="4" w:space="0" w:color="000000"/>
              <w:left w:val="single" w:sz="4" w:space="0" w:color="000000"/>
              <w:bottom w:val="single" w:sz="4" w:space="0" w:color="000000"/>
              <w:right w:val="single" w:sz="4" w:space="0" w:color="000000"/>
            </w:tcBorders>
            <w:hideMark/>
          </w:tcPr>
          <w:p w14:paraId="42DE406D" w14:textId="77777777" w:rsidR="00577BFD" w:rsidRPr="008F72EB" w:rsidRDefault="00577BFD" w:rsidP="0083716C">
            <w:pPr>
              <w:pStyle w:val="TAL"/>
              <w:rPr>
                <w:lang w:val="en-IN" w:eastAsia="en-GB"/>
              </w:rPr>
            </w:pPr>
            <w:r w:rsidRPr="008F72EB">
              <w:rPr>
                <w:lang w:val="en-IN" w:eastAsia="en-GB"/>
              </w:rPr>
              <w:t>Endpoint information (e.g. URI, FQDN, IP address) used to communicate with the EAS. This information maybe discovered by EEC and exposed to ACs so that ACs can establish contact with the EAS.</w:t>
            </w:r>
          </w:p>
        </w:tc>
      </w:tr>
      <w:tr w:rsidR="00577BFD" w:rsidRPr="008F72EB" w14:paraId="2A9A64DC" w14:textId="77777777" w:rsidTr="0083716C">
        <w:trPr>
          <w:jc w:val="center"/>
        </w:trPr>
        <w:tc>
          <w:tcPr>
            <w:tcW w:w="2155" w:type="dxa"/>
            <w:tcBorders>
              <w:top w:val="single" w:sz="4" w:space="0" w:color="000000"/>
              <w:left w:val="single" w:sz="4" w:space="0" w:color="000000"/>
              <w:bottom w:val="single" w:sz="4" w:space="0" w:color="000000"/>
              <w:right w:val="nil"/>
            </w:tcBorders>
            <w:hideMark/>
          </w:tcPr>
          <w:p w14:paraId="1E18FCE1" w14:textId="77777777" w:rsidR="00577BFD" w:rsidRPr="008F72EB" w:rsidRDefault="00577BFD" w:rsidP="0083716C">
            <w:pPr>
              <w:pStyle w:val="TAL"/>
              <w:rPr>
                <w:lang w:val="en-IN" w:eastAsia="en-GB"/>
              </w:rPr>
            </w:pPr>
            <w:r w:rsidRPr="008F72EB">
              <w:rPr>
                <w:lang w:val="en-IN" w:eastAsia="en-GB"/>
              </w:rPr>
              <w:t>EAS Type</w:t>
            </w:r>
          </w:p>
        </w:tc>
        <w:tc>
          <w:tcPr>
            <w:tcW w:w="900" w:type="dxa"/>
            <w:tcBorders>
              <w:top w:val="single" w:sz="4" w:space="0" w:color="000000"/>
              <w:left w:val="single" w:sz="4" w:space="0" w:color="000000"/>
              <w:bottom w:val="single" w:sz="4" w:space="0" w:color="000000"/>
              <w:right w:val="nil"/>
            </w:tcBorders>
            <w:hideMark/>
          </w:tcPr>
          <w:p w14:paraId="3FAA18EF" w14:textId="77777777" w:rsidR="00577BFD" w:rsidRPr="008F72EB" w:rsidRDefault="00577BFD" w:rsidP="0083716C">
            <w:pPr>
              <w:pStyle w:val="TAC"/>
              <w:rPr>
                <w:lang w:val="en-IN" w:eastAsia="en-GB"/>
              </w:rPr>
            </w:pPr>
            <w:r w:rsidRPr="008F72EB">
              <w:rPr>
                <w:lang w:val="en-IN" w:eastAsia="en-GB"/>
              </w:rPr>
              <w:t>O</w:t>
            </w:r>
          </w:p>
        </w:tc>
        <w:tc>
          <w:tcPr>
            <w:tcW w:w="5855" w:type="dxa"/>
            <w:tcBorders>
              <w:top w:val="single" w:sz="4" w:space="0" w:color="000000"/>
              <w:left w:val="single" w:sz="4" w:space="0" w:color="000000"/>
              <w:bottom w:val="single" w:sz="4" w:space="0" w:color="000000"/>
              <w:right w:val="single" w:sz="4" w:space="0" w:color="000000"/>
            </w:tcBorders>
            <w:hideMark/>
          </w:tcPr>
          <w:p w14:paraId="7B8B5074" w14:textId="77777777" w:rsidR="00577BFD" w:rsidRPr="008F72EB" w:rsidRDefault="00577BFD" w:rsidP="0083716C">
            <w:pPr>
              <w:pStyle w:val="TAL"/>
              <w:rPr>
                <w:lang w:val="en-IN" w:eastAsia="en-GB"/>
              </w:rPr>
            </w:pPr>
            <w:r w:rsidRPr="008F72EB">
              <w:rPr>
                <w:lang w:val="en-IN" w:eastAsia="en-GB"/>
              </w:rPr>
              <w:t>The category or type of EAS (e.g. V2X, UAV, application enabler)</w:t>
            </w:r>
          </w:p>
        </w:tc>
      </w:tr>
      <w:tr w:rsidR="00577BFD" w:rsidRPr="008F72EB" w14:paraId="1DA200B7" w14:textId="77777777" w:rsidTr="0083716C">
        <w:trPr>
          <w:jc w:val="center"/>
        </w:trPr>
        <w:tc>
          <w:tcPr>
            <w:tcW w:w="2155" w:type="dxa"/>
            <w:tcBorders>
              <w:top w:val="single" w:sz="4" w:space="0" w:color="000000"/>
              <w:left w:val="single" w:sz="4" w:space="0" w:color="000000"/>
              <w:bottom w:val="single" w:sz="4" w:space="0" w:color="000000"/>
              <w:right w:val="nil"/>
            </w:tcBorders>
            <w:hideMark/>
          </w:tcPr>
          <w:p w14:paraId="001C0300" w14:textId="77777777" w:rsidR="00577BFD" w:rsidRPr="008F72EB" w:rsidRDefault="00577BFD" w:rsidP="0083716C">
            <w:pPr>
              <w:pStyle w:val="TAL"/>
              <w:rPr>
                <w:lang w:val="en-IN" w:eastAsia="en-GB"/>
              </w:rPr>
            </w:pPr>
            <w:r w:rsidRPr="008F72EB">
              <w:rPr>
                <w:lang w:val="en-IN" w:eastAsia="en-GB"/>
              </w:rPr>
              <w:t>EAS description</w:t>
            </w:r>
          </w:p>
        </w:tc>
        <w:tc>
          <w:tcPr>
            <w:tcW w:w="900" w:type="dxa"/>
            <w:tcBorders>
              <w:top w:val="single" w:sz="4" w:space="0" w:color="000000"/>
              <w:left w:val="single" w:sz="4" w:space="0" w:color="000000"/>
              <w:bottom w:val="single" w:sz="4" w:space="0" w:color="000000"/>
              <w:right w:val="nil"/>
            </w:tcBorders>
            <w:hideMark/>
          </w:tcPr>
          <w:p w14:paraId="4DABB785" w14:textId="77777777" w:rsidR="00577BFD" w:rsidRPr="008F72EB" w:rsidRDefault="00577BFD" w:rsidP="0083716C">
            <w:pPr>
              <w:pStyle w:val="TAC"/>
              <w:rPr>
                <w:lang w:val="en-IN" w:eastAsia="en-GB"/>
              </w:rPr>
            </w:pPr>
            <w:r w:rsidRPr="008F72EB">
              <w:rPr>
                <w:lang w:val="en-IN" w:eastAsia="en-GB"/>
              </w:rPr>
              <w:t>O</w:t>
            </w:r>
          </w:p>
        </w:tc>
        <w:tc>
          <w:tcPr>
            <w:tcW w:w="5855" w:type="dxa"/>
            <w:tcBorders>
              <w:top w:val="single" w:sz="4" w:space="0" w:color="000000"/>
              <w:left w:val="single" w:sz="4" w:space="0" w:color="000000"/>
              <w:bottom w:val="single" w:sz="4" w:space="0" w:color="000000"/>
              <w:right w:val="single" w:sz="4" w:space="0" w:color="000000"/>
            </w:tcBorders>
            <w:hideMark/>
          </w:tcPr>
          <w:p w14:paraId="4FAC3CB6" w14:textId="77777777" w:rsidR="00577BFD" w:rsidRPr="008F72EB" w:rsidRDefault="00577BFD" w:rsidP="0083716C">
            <w:pPr>
              <w:pStyle w:val="TAL"/>
              <w:rPr>
                <w:lang w:val="en-IN" w:eastAsia="en-GB"/>
              </w:rPr>
            </w:pPr>
            <w:r w:rsidRPr="008F72EB">
              <w:rPr>
                <w:lang w:val="en-IN" w:eastAsia="en-GB"/>
              </w:rPr>
              <w:t xml:space="preserve">Human-readable description of the EAS </w:t>
            </w:r>
          </w:p>
        </w:tc>
      </w:tr>
      <w:tr w:rsidR="00577BFD" w:rsidRPr="008F72EB" w14:paraId="14A44DAC" w14:textId="77777777" w:rsidTr="0083716C">
        <w:trPr>
          <w:jc w:val="center"/>
        </w:trPr>
        <w:tc>
          <w:tcPr>
            <w:tcW w:w="2155" w:type="dxa"/>
            <w:tcBorders>
              <w:top w:val="single" w:sz="4" w:space="0" w:color="000000"/>
              <w:left w:val="single" w:sz="4" w:space="0" w:color="000000"/>
              <w:bottom w:val="single" w:sz="4" w:space="0" w:color="000000"/>
              <w:right w:val="nil"/>
            </w:tcBorders>
            <w:hideMark/>
          </w:tcPr>
          <w:p w14:paraId="6B0223DA" w14:textId="77777777" w:rsidR="00577BFD" w:rsidRPr="008F72EB" w:rsidRDefault="00577BFD" w:rsidP="0083716C">
            <w:pPr>
              <w:pStyle w:val="TAL"/>
              <w:rPr>
                <w:lang w:val="en-IN" w:eastAsia="en-GB"/>
              </w:rPr>
            </w:pPr>
            <w:r w:rsidRPr="008F72EB">
              <w:rPr>
                <w:lang w:val="en-IN" w:eastAsia="en-GB"/>
              </w:rPr>
              <w:t>…</w:t>
            </w:r>
          </w:p>
        </w:tc>
        <w:tc>
          <w:tcPr>
            <w:tcW w:w="900" w:type="dxa"/>
            <w:tcBorders>
              <w:top w:val="single" w:sz="4" w:space="0" w:color="000000"/>
              <w:left w:val="single" w:sz="4" w:space="0" w:color="000000"/>
              <w:bottom w:val="single" w:sz="4" w:space="0" w:color="000000"/>
              <w:right w:val="nil"/>
            </w:tcBorders>
            <w:hideMark/>
          </w:tcPr>
          <w:p w14:paraId="4C2644F3" w14:textId="77777777" w:rsidR="00577BFD" w:rsidRPr="008F72EB" w:rsidRDefault="00577BFD" w:rsidP="0083716C">
            <w:pPr>
              <w:pStyle w:val="TAC"/>
              <w:rPr>
                <w:lang w:val="en-IN" w:eastAsia="en-GB"/>
              </w:rPr>
            </w:pPr>
            <w:r w:rsidRPr="008F72EB">
              <w:rPr>
                <w:lang w:val="en-IN" w:eastAsia="en-GB"/>
              </w:rPr>
              <w:t>…</w:t>
            </w:r>
          </w:p>
        </w:tc>
        <w:tc>
          <w:tcPr>
            <w:tcW w:w="5855" w:type="dxa"/>
            <w:tcBorders>
              <w:top w:val="single" w:sz="4" w:space="0" w:color="000000"/>
              <w:left w:val="single" w:sz="4" w:space="0" w:color="000000"/>
              <w:bottom w:val="single" w:sz="4" w:space="0" w:color="000000"/>
              <w:right w:val="single" w:sz="4" w:space="0" w:color="000000"/>
            </w:tcBorders>
            <w:hideMark/>
          </w:tcPr>
          <w:p w14:paraId="733007B3" w14:textId="77777777" w:rsidR="00577BFD" w:rsidRPr="008F72EB" w:rsidRDefault="00577BFD" w:rsidP="0083716C">
            <w:pPr>
              <w:pStyle w:val="TAL"/>
              <w:rPr>
                <w:lang w:val="en-IN" w:eastAsia="en-GB"/>
              </w:rPr>
            </w:pPr>
            <w:r w:rsidRPr="008F72EB">
              <w:rPr>
                <w:lang w:val="en-IN" w:eastAsia="en-GB"/>
              </w:rPr>
              <w:t>…</w:t>
            </w:r>
          </w:p>
        </w:tc>
      </w:tr>
      <w:tr w:rsidR="00577BFD" w:rsidRPr="008F72EB" w14:paraId="57136D77" w14:textId="77777777" w:rsidTr="0083716C">
        <w:trPr>
          <w:jc w:val="center"/>
        </w:trPr>
        <w:tc>
          <w:tcPr>
            <w:tcW w:w="2155" w:type="dxa"/>
            <w:tcBorders>
              <w:top w:val="single" w:sz="4" w:space="0" w:color="000000"/>
              <w:left w:val="single" w:sz="4" w:space="0" w:color="000000"/>
              <w:bottom w:val="single" w:sz="4" w:space="0" w:color="000000"/>
              <w:right w:val="nil"/>
            </w:tcBorders>
          </w:tcPr>
          <w:p w14:paraId="7E448BD5" w14:textId="77777777" w:rsidR="00577BFD" w:rsidRPr="008F72EB" w:rsidRDefault="00577BFD" w:rsidP="0083716C">
            <w:pPr>
              <w:pStyle w:val="TAL"/>
              <w:rPr>
                <w:b/>
                <w:bCs/>
                <w:lang w:val="en-IN" w:eastAsia="zh-CN"/>
              </w:rPr>
            </w:pPr>
            <w:r w:rsidRPr="008F72EB">
              <w:rPr>
                <w:b/>
                <w:bCs/>
                <w:lang w:val="en-IN" w:eastAsia="zh-CN"/>
              </w:rPr>
              <w:t>Satellite ID</w:t>
            </w:r>
          </w:p>
        </w:tc>
        <w:tc>
          <w:tcPr>
            <w:tcW w:w="900" w:type="dxa"/>
            <w:tcBorders>
              <w:top w:val="single" w:sz="4" w:space="0" w:color="000000"/>
              <w:left w:val="single" w:sz="4" w:space="0" w:color="000000"/>
              <w:bottom w:val="single" w:sz="4" w:space="0" w:color="000000"/>
              <w:right w:val="nil"/>
            </w:tcBorders>
          </w:tcPr>
          <w:p w14:paraId="26B56E1B" w14:textId="77777777" w:rsidR="00577BFD" w:rsidRPr="008F72EB" w:rsidRDefault="00577BFD" w:rsidP="0083716C">
            <w:pPr>
              <w:pStyle w:val="TAC"/>
              <w:rPr>
                <w:b/>
                <w:bCs/>
                <w:lang w:val="en-IN" w:eastAsia="zh-CN"/>
              </w:rPr>
            </w:pPr>
            <w:r w:rsidRPr="008F72EB">
              <w:rPr>
                <w:b/>
                <w:bCs/>
                <w:lang w:val="en-IN" w:eastAsia="zh-CN"/>
              </w:rPr>
              <w:t>O</w:t>
            </w:r>
          </w:p>
        </w:tc>
        <w:tc>
          <w:tcPr>
            <w:tcW w:w="5855" w:type="dxa"/>
            <w:tcBorders>
              <w:top w:val="single" w:sz="4" w:space="0" w:color="000000"/>
              <w:left w:val="single" w:sz="4" w:space="0" w:color="000000"/>
              <w:bottom w:val="single" w:sz="4" w:space="0" w:color="000000"/>
              <w:right w:val="single" w:sz="4" w:space="0" w:color="000000"/>
            </w:tcBorders>
          </w:tcPr>
          <w:p w14:paraId="194DC1E0" w14:textId="77777777" w:rsidR="00577BFD" w:rsidRPr="008F72EB" w:rsidRDefault="00577BFD" w:rsidP="0083716C">
            <w:pPr>
              <w:pStyle w:val="TAL"/>
              <w:rPr>
                <w:b/>
                <w:bCs/>
                <w:lang w:val="en-IN" w:eastAsia="zh-CN"/>
              </w:rPr>
            </w:pPr>
            <w:r w:rsidRPr="008F72EB">
              <w:rPr>
                <w:b/>
                <w:bCs/>
                <w:lang w:val="en-IN" w:eastAsia="zh-CN"/>
              </w:rPr>
              <w:t>The Satellite ID corresponding to the EAS.</w:t>
            </w:r>
          </w:p>
        </w:tc>
      </w:tr>
      <w:tr w:rsidR="00577BFD" w:rsidRPr="008F72EB" w14:paraId="1F284DDF" w14:textId="77777777" w:rsidTr="0083716C">
        <w:trPr>
          <w:jc w:val="center"/>
        </w:trPr>
        <w:tc>
          <w:tcPr>
            <w:tcW w:w="2155" w:type="dxa"/>
            <w:tcBorders>
              <w:top w:val="single" w:sz="4" w:space="0" w:color="000000"/>
              <w:left w:val="single" w:sz="4" w:space="0" w:color="000000"/>
              <w:bottom w:val="single" w:sz="4" w:space="0" w:color="000000"/>
              <w:right w:val="nil"/>
            </w:tcBorders>
          </w:tcPr>
          <w:p w14:paraId="1F5B45D3" w14:textId="77777777" w:rsidR="00577BFD" w:rsidRPr="008F72EB" w:rsidRDefault="00577BFD" w:rsidP="0083716C">
            <w:pPr>
              <w:pStyle w:val="TAL"/>
              <w:rPr>
                <w:b/>
                <w:bCs/>
                <w:lang w:val="en-IN" w:eastAsia="zh-CN"/>
              </w:rPr>
            </w:pPr>
            <w:r w:rsidRPr="008F72EB">
              <w:rPr>
                <w:b/>
                <w:bCs/>
                <w:lang w:val="en-IN" w:eastAsia="zh-CN"/>
              </w:rPr>
              <w:t>ephemeris information</w:t>
            </w:r>
          </w:p>
        </w:tc>
        <w:tc>
          <w:tcPr>
            <w:tcW w:w="900" w:type="dxa"/>
            <w:tcBorders>
              <w:top w:val="single" w:sz="4" w:space="0" w:color="000000"/>
              <w:left w:val="single" w:sz="4" w:space="0" w:color="000000"/>
              <w:bottom w:val="single" w:sz="4" w:space="0" w:color="000000"/>
              <w:right w:val="nil"/>
            </w:tcBorders>
          </w:tcPr>
          <w:p w14:paraId="0B927018" w14:textId="77777777" w:rsidR="00577BFD" w:rsidRPr="008F72EB" w:rsidRDefault="00577BFD" w:rsidP="0083716C">
            <w:pPr>
              <w:pStyle w:val="TAC"/>
              <w:rPr>
                <w:b/>
                <w:bCs/>
                <w:lang w:val="en-IN" w:eastAsia="zh-CN"/>
              </w:rPr>
            </w:pPr>
            <w:r w:rsidRPr="008F72EB">
              <w:rPr>
                <w:b/>
                <w:bCs/>
                <w:lang w:val="en-IN" w:eastAsia="zh-CN"/>
              </w:rPr>
              <w:t>O</w:t>
            </w:r>
          </w:p>
        </w:tc>
        <w:tc>
          <w:tcPr>
            <w:tcW w:w="5855" w:type="dxa"/>
            <w:tcBorders>
              <w:top w:val="single" w:sz="4" w:space="0" w:color="000000"/>
              <w:left w:val="single" w:sz="4" w:space="0" w:color="000000"/>
              <w:bottom w:val="single" w:sz="4" w:space="0" w:color="000000"/>
              <w:right w:val="single" w:sz="4" w:space="0" w:color="000000"/>
            </w:tcBorders>
          </w:tcPr>
          <w:p w14:paraId="0BE3044A" w14:textId="77777777" w:rsidR="00577BFD" w:rsidRPr="008F72EB" w:rsidRDefault="00577BFD" w:rsidP="0083716C">
            <w:pPr>
              <w:pStyle w:val="TAL"/>
              <w:rPr>
                <w:b/>
                <w:bCs/>
                <w:lang w:val="en-IN" w:eastAsia="zh-CN"/>
              </w:rPr>
            </w:pPr>
            <w:r w:rsidRPr="008F72EB">
              <w:rPr>
                <w:b/>
                <w:bCs/>
                <w:lang w:val="en-IN" w:eastAsia="zh-CN"/>
              </w:rPr>
              <w:t>The ephemeris information of the satellite corresponding to the EAS</w:t>
            </w:r>
          </w:p>
        </w:tc>
      </w:tr>
      <w:tr w:rsidR="00577BFD" w:rsidRPr="008F72EB" w14:paraId="43372D5F" w14:textId="77777777" w:rsidTr="0083716C">
        <w:trPr>
          <w:jc w:val="center"/>
        </w:trPr>
        <w:tc>
          <w:tcPr>
            <w:tcW w:w="8910" w:type="dxa"/>
            <w:gridSpan w:val="3"/>
            <w:tcBorders>
              <w:top w:val="single" w:sz="4" w:space="0" w:color="000000"/>
              <w:left w:val="single" w:sz="4" w:space="0" w:color="000000"/>
              <w:bottom w:val="single" w:sz="4" w:space="0" w:color="000000"/>
              <w:right w:val="single" w:sz="4" w:space="0" w:color="000000"/>
            </w:tcBorders>
            <w:hideMark/>
          </w:tcPr>
          <w:p w14:paraId="68402652" w14:textId="77777777" w:rsidR="00577BFD" w:rsidRPr="008F72EB" w:rsidRDefault="00577BFD" w:rsidP="0083716C">
            <w:pPr>
              <w:rPr>
                <w:lang w:val="en-IN" w:eastAsia="en-GB"/>
              </w:rPr>
            </w:pPr>
            <w:r w:rsidRPr="008F72EB">
              <w:rPr>
                <w:lang w:val="en-IN" w:eastAsia="en-GB"/>
              </w:rPr>
              <w:t>…</w:t>
            </w:r>
          </w:p>
          <w:p w14:paraId="000B0E7B" w14:textId="77777777" w:rsidR="00577BFD" w:rsidRPr="008F72EB" w:rsidRDefault="00577BFD" w:rsidP="0083716C">
            <w:pPr>
              <w:rPr>
                <w:lang w:val="en-IN" w:eastAsia="zh-CN"/>
              </w:rPr>
            </w:pPr>
            <w:r w:rsidRPr="008F72EB">
              <w:rPr>
                <w:lang w:val="en-IN" w:eastAsia="en-GB"/>
              </w:rPr>
              <w:t>NOTE 1:</w:t>
            </w:r>
            <w:r w:rsidRPr="008F72EB">
              <w:rPr>
                <w:lang w:val="en-IN" w:eastAsia="en-GB"/>
              </w:rPr>
              <w:tab/>
              <w:t xml:space="preserve">The assignment of the trajectory ID for EAS(s) can be done by the operator and/or the satellite service provider. </w:t>
            </w:r>
            <w:r w:rsidRPr="008F72EB">
              <w:rPr>
                <w:lang w:val="en-IN" w:eastAsia="zh-CN"/>
              </w:rPr>
              <w:t xml:space="preserve">The trajectory and position of the satellite can be calculated for example based on </w:t>
            </w:r>
            <w:r w:rsidRPr="008F72EB">
              <w:rPr>
                <w:color w:val="000000"/>
                <w:lang w:val="en-IN"/>
              </w:rPr>
              <w:t>instantaneous/osculating ephemeris versus using TLE-based mean orbital ephemeris.</w:t>
            </w:r>
          </w:p>
        </w:tc>
      </w:tr>
    </w:tbl>
    <w:p w14:paraId="36D46131" w14:textId="77777777" w:rsidR="00577BFD" w:rsidRPr="008F72EB" w:rsidRDefault="00577BFD" w:rsidP="00577BFD">
      <w:pPr>
        <w:rPr>
          <w:noProof/>
          <w:lang w:val="en-IN" w:eastAsia="zh-CN"/>
        </w:rPr>
      </w:pPr>
    </w:p>
    <w:p w14:paraId="0CA16773" w14:textId="77777777" w:rsidR="00577BFD" w:rsidRPr="008F72EB" w:rsidRDefault="00577BFD" w:rsidP="00577BFD">
      <w:pPr>
        <w:pStyle w:val="Heading4"/>
        <w:rPr>
          <w:lang w:val="en-IN"/>
        </w:rPr>
      </w:pPr>
      <w:bookmarkStart w:id="17" w:name="_Toc168949561"/>
      <w:r w:rsidRPr="008F72EB">
        <w:rPr>
          <w:lang w:val="en-IN"/>
        </w:rPr>
        <w:t>7.</w:t>
      </w:r>
      <w:r w:rsidRPr="008F72EB">
        <w:rPr>
          <w:rFonts w:eastAsia="SimSun"/>
          <w:lang w:val="en-IN"/>
        </w:rPr>
        <w:t>2</w:t>
      </w:r>
      <w:r w:rsidRPr="008F72EB">
        <w:rPr>
          <w:lang w:val="en-IN"/>
        </w:rPr>
        <w:t>.</w:t>
      </w:r>
      <w:r w:rsidRPr="008F72EB">
        <w:rPr>
          <w:rFonts w:eastAsia="SimSun"/>
          <w:lang w:val="en-IN"/>
        </w:rPr>
        <w:t>5</w:t>
      </w:r>
      <w:r w:rsidRPr="008F72EB">
        <w:rPr>
          <w:lang w:val="en-IN"/>
        </w:rPr>
        <w:t>.4</w:t>
      </w:r>
      <w:r w:rsidRPr="008F72EB">
        <w:rPr>
          <w:lang w:val="en-IN"/>
        </w:rPr>
        <w:tab/>
        <w:t>Solution evaluation</w:t>
      </w:r>
      <w:bookmarkEnd w:id="17"/>
    </w:p>
    <w:p w14:paraId="270A67AB" w14:textId="77777777" w:rsidR="00577BFD" w:rsidRPr="008F72EB" w:rsidDel="002E754D" w:rsidRDefault="00577BFD" w:rsidP="00577BFD">
      <w:pPr>
        <w:pStyle w:val="EditorsNote"/>
        <w:rPr>
          <w:del w:id="18" w:author="Basu" w:date="2024-07-03T11:04:00Z"/>
          <w:lang w:val="en-IN" w:eastAsia="zh-CN"/>
        </w:rPr>
      </w:pPr>
      <w:del w:id="19" w:author="Basu" w:date="2024-07-03T11:04:00Z">
        <w:r w:rsidRPr="008F72EB" w:rsidDel="002E754D">
          <w:rPr>
            <w:lang w:val="en-IN"/>
          </w:rPr>
          <w:delText>Editor's note:</w:delText>
        </w:r>
        <w:r w:rsidRPr="008F72EB" w:rsidDel="002E754D">
          <w:rPr>
            <w:lang w:val="en-IN" w:eastAsia="ja-JP"/>
          </w:rPr>
          <w:tab/>
          <w:delText>This clause provides an evaluation of the solution.</w:delText>
        </w:r>
        <w:r w:rsidRPr="008F72EB" w:rsidDel="002E754D">
          <w:rPr>
            <w:lang w:val="en-IN" w:eastAsia="zh-CN"/>
          </w:rPr>
          <w:delText xml:space="preserve"> The evaluation should include the descriptions of the impacts to existing architectures.</w:delText>
        </w:r>
      </w:del>
    </w:p>
    <w:p w14:paraId="5537CA23" w14:textId="2595D3E5" w:rsidR="00577BFD" w:rsidRDefault="00577BFD" w:rsidP="00577BFD">
      <w:pPr>
        <w:rPr>
          <w:ins w:id="20" w:author="Basu" w:date="2024-07-03T11:04:00Z"/>
          <w:lang w:val="en-US" w:eastAsia="zh-CN"/>
        </w:rPr>
      </w:pPr>
      <w:ins w:id="21" w:author="Basu" w:date="2024-07-03T11:04:00Z">
        <w:r w:rsidRPr="00F069AC">
          <w:rPr>
            <w:lang w:val="en-US" w:eastAsia="zh-CN"/>
          </w:rPr>
          <w:t>This solution is for KI#</w:t>
        </w:r>
        <w:r>
          <w:rPr>
            <w:lang w:val="en-US" w:eastAsia="zh-CN"/>
          </w:rPr>
          <w:t>2</w:t>
        </w:r>
        <w:r w:rsidRPr="00F069AC">
          <w:rPr>
            <w:lang w:val="en-US" w:eastAsia="zh-CN"/>
          </w:rPr>
          <w:t xml:space="preserve"> </w:t>
        </w:r>
        <w:r>
          <w:rPr>
            <w:lang w:val="en-US" w:eastAsia="zh-CN"/>
          </w:rPr>
          <w:t>to</w:t>
        </w:r>
        <w:r w:rsidRPr="00F069AC">
          <w:rPr>
            <w:lang w:val="en-US" w:eastAsia="zh-CN"/>
          </w:rPr>
          <w:t xml:space="preserve"> addresses the open issue </w:t>
        </w:r>
        <w:r>
          <w:rPr>
            <w:lang w:val="en-US" w:eastAsia="zh-CN"/>
          </w:rPr>
          <w:t>about deployment option for EDGEAPP and related enhancements to the EDGEAPP procedures including service provisioning and EAS discovery</w:t>
        </w:r>
        <w:bookmarkStart w:id="22" w:name="_GoBack"/>
        <w:bookmarkEnd w:id="22"/>
        <w:r w:rsidRPr="00F069AC">
          <w:rPr>
            <w:lang w:val="en-US" w:eastAsia="zh-CN"/>
          </w:rPr>
          <w:t>.</w:t>
        </w:r>
        <w:r>
          <w:rPr>
            <w:lang w:val="en-US" w:eastAsia="zh-CN"/>
          </w:rPr>
          <w:t xml:space="preserve"> </w:t>
        </w:r>
        <w:r>
          <w:rPr>
            <w:noProof/>
            <w:lang w:val="en-US"/>
          </w:rPr>
          <w:t>The solution does not required new architecture entity in EDGEAPP</w:t>
        </w:r>
        <w:r>
          <w:rPr>
            <w:lang w:val="en-US" w:eastAsia="zh-CN"/>
          </w:rPr>
          <w:t xml:space="preserve">. </w:t>
        </w:r>
      </w:ins>
    </w:p>
    <w:p w14:paraId="58527156" w14:textId="77777777" w:rsidR="00577BFD" w:rsidRDefault="00577BFD" w:rsidP="00577BFD">
      <w:pPr>
        <w:rPr>
          <w:ins w:id="23" w:author="Basu" w:date="2024-07-03T11:04:00Z"/>
          <w:lang w:val="en-US" w:eastAsia="zh-CN"/>
        </w:rPr>
      </w:pPr>
      <w:ins w:id="24" w:author="Basu" w:date="2024-07-03T11:04:00Z">
        <w:r>
          <w:rPr>
            <w:lang w:val="en-US" w:eastAsia="zh-CN"/>
          </w:rPr>
          <w:t xml:space="preserve">The solution proposes </w:t>
        </w:r>
        <w:r>
          <w:rPr>
            <w:lang w:eastAsia="zh-CN"/>
          </w:rPr>
          <w:t xml:space="preserve">ECS </w:t>
        </w:r>
      </w:ins>
      <w:ins w:id="25" w:author="Basu" w:date="2024-07-03T11:05:00Z">
        <w:r>
          <w:rPr>
            <w:lang w:eastAsia="zh-CN"/>
          </w:rPr>
          <w:t>and EES are</w:t>
        </w:r>
      </w:ins>
      <w:ins w:id="26" w:author="Basu" w:date="2024-07-03T11:04:00Z">
        <w:r>
          <w:rPr>
            <w:lang w:eastAsia="zh-CN"/>
          </w:rPr>
          <w:t xml:space="preserve"> deployed on ground while EAS </w:t>
        </w:r>
      </w:ins>
      <w:ins w:id="27" w:author="Basu" w:date="2024-07-03T11:05:00Z">
        <w:r>
          <w:rPr>
            <w:lang w:eastAsia="zh-CN"/>
          </w:rPr>
          <w:t>is</w:t>
        </w:r>
      </w:ins>
      <w:ins w:id="28" w:author="Basu" w:date="2024-07-03T11:04:00Z">
        <w:r>
          <w:rPr>
            <w:lang w:eastAsia="zh-CN"/>
          </w:rPr>
          <w:t xml:space="preserve"> deployed on satellite</w:t>
        </w:r>
        <w:r>
          <w:rPr>
            <w:lang w:val="en-US" w:eastAsia="zh-CN"/>
          </w:rPr>
          <w:t xml:space="preserve">. In this solution the </w:t>
        </w:r>
      </w:ins>
      <w:ins w:id="29" w:author="Basu" w:date="2024-07-03T11:27:00Z">
        <w:r w:rsidRPr="00445FF5">
          <w:rPr>
            <w:lang w:val="en-US" w:eastAsia="zh-CN"/>
          </w:rPr>
          <w:t>EES on the ground</w:t>
        </w:r>
      </w:ins>
      <w:ins w:id="30" w:author="Basu" w:date="2024-07-03T11:28:00Z">
        <w:r>
          <w:rPr>
            <w:lang w:val="en-US" w:eastAsia="zh-CN"/>
          </w:rPr>
          <w:t xml:space="preserve"> </w:t>
        </w:r>
        <w:r>
          <w:rPr>
            <w:lang w:eastAsia="zh-CN"/>
          </w:rPr>
          <w:t xml:space="preserve">determines the list of EAS e.g. </w:t>
        </w:r>
      </w:ins>
      <w:ins w:id="31" w:author="Basu" w:date="2024-07-03T11:29:00Z">
        <w:r>
          <w:rPr>
            <w:lang w:eastAsia="zh-CN"/>
          </w:rPr>
          <w:t>corresponding to</w:t>
        </w:r>
      </w:ins>
      <w:ins w:id="32" w:author="Basu" w:date="2024-07-03T11:28:00Z">
        <w:r>
          <w:rPr>
            <w:lang w:eastAsia="zh-CN"/>
          </w:rPr>
          <w:t xml:space="preserve"> the UE</w:t>
        </w:r>
      </w:ins>
      <w:ins w:id="33" w:author="Basu" w:date="2024-07-03T11:31:00Z">
        <w:r>
          <w:rPr>
            <w:lang w:eastAsia="zh-CN"/>
          </w:rPr>
          <w:t>’s</w:t>
        </w:r>
      </w:ins>
      <w:ins w:id="34" w:author="Basu" w:date="2024-07-03T11:28:00Z">
        <w:r>
          <w:rPr>
            <w:lang w:eastAsia="zh-CN"/>
          </w:rPr>
          <w:t xml:space="preserve"> </w:t>
        </w:r>
      </w:ins>
      <w:ins w:id="35" w:author="Basu" w:date="2024-07-03T11:29:00Z">
        <w:r>
          <w:rPr>
            <w:lang w:eastAsia="zh-CN"/>
          </w:rPr>
          <w:t xml:space="preserve">predicted </w:t>
        </w:r>
      </w:ins>
      <w:ins w:id="36" w:author="Basu" w:date="2024-07-03T11:28:00Z">
        <w:r>
          <w:rPr>
            <w:lang w:eastAsia="zh-CN"/>
          </w:rPr>
          <w:t>location</w:t>
        </w:r>
        <w:r w:rsidRPr="00BA7A8E">
          <w:rPr>
            <w:lang w:eastAsia="zh-CN"/>
          </w:rPr>
          <w:t xml:space="preserve"> information</w:t>
        </w:r>
      </w:ins>
      <w:ins w:id="37" w:author="Basu" w:date="2024-07-03T11:04:00Z">
        <w:r>
          <w:rPr>
            <w:lang w:val="en-US" w:eastAsia="zh-CN"/>
          </w:rPr>
          <w:t xml:space="preserve">. EEC </w:t>
        </w:r>
      </w:ins>
      <w:ins w:id="38" w:author="Basu" w:date="2024-07-03T11:30:00Z">
        <w:r>
          <w:rPr>
            <w:lang w:val="en-US" w:eastAsia="zh-CN"/>
          </w:rPr>
          <w:t xml:space="preserve">then connects to the appropriate EAS </w:t>
        </w:r>
      </w:ins>
      <w:ins w:id="39" w:author="Basu" w:date="2024-07-03T11:31:00Z">
        <w:r>
          <w:rPr>
            <w:lang w:val="en-US" w:eastAsia="zh-CN"/>
          </w:rPr>
          <w:t xml:space="preserve">corresponding to the location and avoids </w:t>
        </w:r>
      </w:ins>
      <w:ins w:id="40" w:author="Basu" w:date="2024-07-03T11:32:00Z">
        <w:r>
          <w:rPr>
            <w:lang w:val="en-US" w:eastAsia="zh-CN"/>
          </w:rPr>
          <w:t xml:space="preserve">repeating </w:t>
        </w:r>
      </w:ins>
      <w:ins w:id="41" w:author="Basu" w:date="2024-07-03T11:31:00Z">
        <w:r>
          <w:rPr>
            <w:lang w:val="en-US" w:eastAsia="zh-CN"/>
          </w:rPr>
          <w:t xml:space="preserve">EAS discovery </w:t>
        </w:r>
      </w:ins>
      <w:ins w:id="42" w:author="Basu" w:date="2024-07-03T11:32:00Z">
        <w:r>
          <w:rPr>
            <w:lang w:val="en-US" w:eastAsia="zh-CN"/>
          </w:rPr>
          <w:t>for each location</w:t>
        </w:r>
      </w:ins>
      <w:ins w:id="43" w:author="Basu" w:date="2024-07-03T11:04:00Z">
        <w:r>
          <w:rPr>
            <w:lang w:val="en-US" w:eastAsia="zh-CN"/>
          </w:rPr>
          <w:t xml:space="preserve">. </w:t>
        </w:r>
      </w:ins>
      <w:ins w:id="44" w:author="Basu" w:date="2024-07-03T11:32:00Z">
        <w:r>
          <w:rPr>
            <w:lang w:val="en-US" w:eastAsia="zh-CN"/>
          </w:rPr>
          <w:t xml:space="preserve">Further the solution also </w:t>
        </w:r>
      </w:ins>
      <w:ins w:id="45" w:author="Basu" w:date="2024-07-03T11:33:00Z">
        <w:r>
          <w:rPr>
            <w:lang w:val="en-US" w:eastAsia="zh-CN"/>
          </w:rPr>
          <w:t xml:space="preserve">avoids </w:t>
        </w:r>
      </w:ins>
      <w:ins w:id="46" w:author="Basu" w:date="2024-07-03T11:36:00Z">
        <w:r>
          <w:rPr>
            <w:lang w:val="en-US" w:eastAsia="zh-CN"/>
          </w:rPr>
          <w:t>repeating</w:t>
        </w:r>
      </w:ins>
      <w:ins w:id="47" w:author="Basu" w:date="2024-07-03T11:33:00Z">
        <w:r>
          <w:rPr>
            <w:lang w:val="en-US" w:eastAsia="zh-CN"/>
          </w:rPr>
          <w:t xml:space="preserve"> EAS </w:t>
        </w:r>
      </w:ins>
      <w:ins w:id="48" w:author="Basu" w:date="2024-07-03T11:36:00Z">
        <w:r>
          <w:rPr>
            <w:lang w:val="en-US" w:eastAsia="zh-CN"/>
          </w:rPr>
          <w:t>discovery</w:t>
        </w:r>
      </w:ins>
      <w:ins w:id="49" w:author="Basu" w:date="2024-07-03T11:33:00Z">
        <w:r>
          <w:rPr>
            <w:lang w:val="en-US" w:eastAsia="zh-CN"/>
          </w:rPr>
          <w:t xml:space="preserve"> </w:t>
        </w:r>
      </w:ins>
      <w:ins w:id="50" w:author="Basu" w:date="2024-07-03T11:34:00Z">
        <w:r>
          <w:rPr>
            <w:lang w:val="en-US" w:eastAsia="zh-CN"/>
          </w:rPr>
          <w:t xml:space="preserve">by </w:t>
        </w:r>
      </w:ins>
      <w:ins w:id="51" w:author="Basu" w:date="2024-07-03T11:43:00Z">
        <w:r>
          <w:rPr>
            <w:lang w:val="en-US" w:eastAsia="zh-CN"/>
          </w:rPr>
          <w:t xml:space="preserve">EEC </w:t>
        </w:r>
      </w:ins>
      <w:ins w:id="52" w:author="Basu" w:date="2024-07-03T11:34:00Z">
        <w:r>
          <w:rPr>
            <w:lang w:val="en-US" w:eastAsia="zh-CN"/>
          </w:rPr>
          <w:t xml:space="preserve">re-connecting to the previously connected EAS associated to a satellite, </w:t>
        </w:r>
      </w:ins>
      <w:ins w:id="53" w:author="Basu" w:date="2024-07-03T11:35:00Z">
        <w:r>
          <w:rPr>
            <w:lang w:val="en-US" w:eastAsia="zh-CN"/>
          </w:rPr>
          <w:t xml:space="preserve">when the same satellite returns </w:t>
        </w:r>
      </w:ins>
      <w:ins w:id="54" w:author="Basu" w:date="2024-07-03T11:36:00Z">
        <w:r>
          <w:rPr>
            <w:lang w:val="en-US" w:eastAsia="zh-CN"/>
          </w:rPr>
          <w:t xml:space="preserve">in coverage </w:t>
        </w:r>
      </w:ins>
      <w:ins w:id="55" w:author="Basu" w:date="2024-07-03T11:44:00Z">
        <w:r>
          <w:rPr>
            <w:lang w:val="en-US" w:eastAsia="zh-CN"/>
          </w:rPr>
          <w:t>after</w:t>
        </w:r>
      </w:ins>
      <w:ins w:id="56" w:author="Basu" w:date="2024-07-03T11:33:00Z">
        <w:r>
          <w:rPr>
            <w:lang w:val="en-US" w:eastAsia="zh-CN"/>
          </w:rPr>
          <w:t xml:space="preserve"> discontinuous coverage</w:t>
        </w:r>
      </w:ins>
      <w:ins w:id="57" w:author="Basu" w:date="2024-07-03T11:35:00Z">
        <w:r>
          <w:rPr>
            <w:lang w:val="en-US" w:eastAsia="zh-CN"/>
          </w:rPr>
          <w:t>.</w:t>
        </w:r>
      </w:ins>
      <w:ins w:id="58" w:author="Basu" w:date="2024-07-03T11:33:00Z">
        <w:r>
          <w:rPr>
            <w:lang w:val="en-US" w:eastAsia="zh-CN"/>
          </w:rPr>
          <w:t xml:space="preserve"> </w:t>
        </w:r>
      </w:ins>
    </w:p>
    <w:p w14:paraId="6DD2DB2A" w14:textId="40505CBF" w:rsidR="00577BFD" w:rsidRPr="00701C5C" w:rsidRDefault="00577BFD" w:rsidP="00577BFD">
      <w:pPr>
        <w:rPr>
          <w:ins w:id="59" w:author="Basu" w:date="2024-07-03T11:04:00Z"/>
          <w:lang w:val="en-US" w:eastAsia="zh-CN"/>
        </w:rPr>
      </w:pPr>
      <w:ins w:id="60" w:author="Basu" w:date="2024-07-03T11:04:00Z">
        <w:r>
          <w:rPr>
            <w:lang w:val="en-US" w:eastAsia="zh-CN"/>
          </w:rPr>
          <w:t>The solution is feasible</w:t>
        </w:r>
        <w:r w:rsidRPr="00786B0C">
          <w:rPr>
            <w:noProof/>
            <w:lang w:val="en-US"/>
          </w:rPr>
          <w:t>.</w:t>
        </w:r>
      </w:ins>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768098C" w14:textId="77777777" w:rsidR="00C21836" w:rsidRPr="00C21836" w:rsidRDefault="00C21836" w:rsidP="00C21836">
      <w:pPr>
        <w:rPr>
          <w:noProof/>
          <w:lang w:val="en-US"/>
        </w:rPr>
      </w:pPr>
      <w:r w:rsidRPr="00C21836">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C21836">
        <w:rPr>
          <w:noProof/>
          <w:lang w:val="en-US"/>
        </w:rPr>
        <w:t>&gt;</w:t>
      </w:r>
    </w:p>
    <w:p w14:paraId="7D43290E" w14:textId="77777777"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36CAD14"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5D1AFA" w14:textId="77777777" w:rsidR="00F60FCB" w:rsidRDefault="00F60FCB">
      <w:r>
        <w:separator/>
      </w:r>
    </w:p>
  </w:endnote>
  <w:endnote w:type="continuationSeparator" w:id="0">
    <w:p w14:paraId="4367C144" w14:textId="77777777" w:rsidR="00F60FCB" w:rsidRDefault="00F60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7BA73C" w14:textId="77777777" w:rsidR="00F60FCB" w:rsidRDefault="00F60FCB">
      <w:r>
        <w:separator/>
      </w:r>
    </w:p>
  </w:footnote>
  <w:footnote w:type="continuationSeparator" w:id="0">
    <w:p w14:paraId="6BD96406" w14:textId="77777777" w:rsidR="00F60FCB" w:rsidRDefault="00F60F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u">
    <w15:presenceInfo w15:providerId="None" w15:userId="Ba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96888"/>
    <w:rsid w:val="001A1C18"/>
    <w:rsid w:val="001A2615"/>
    <w:rsid w:val="001A486D"/>
    <w:rsid w:val="001B199A"/>
    <w:rsid w:val="001E41F3"/>
    <w:rsid w:val="001E5A1C"/>
    <w:rsid w:val="0020225A"/>
    <w:rsid w:val="002037A2"/>
    <w:rsid w:val="002055DD"/>
    <w:rsid w:val="002100CD"/>
    <w:rsid w:val="00210E61"/>
    <w:rsid w:val="00212FF7"/>
    <w:rsid w:val="00215ABA"/>
    <w:rsid w:val="00231339"/>
    <w:rsid w:val="00232D54"/>
    <w:rsid w:val="00247FAF"/>
    <w:rsid w:val="00262BAD"/>
    <w:rsid w:val="002634BB"/>
    <w:rsid w:val="00275D12"/>
    <w:rsid w:val="00281F5E"/>
    <w:rsid w:val="00297FD0"/>
    <w:rsid w:val="002A412E"/>
    <w:rsid w:val="002A74BC"/>
    <w:rsid w:val="002B1F0E"/>
    <w:rsid w:val="002B38EA"/>
    <w:rsid w:val="002C7EBF"/>
    <w:rsid w:val="002D16C0"/>
    <w:rsid w:val="00307245"/>
    <w:rsid w:val="003131B7"/>
    <w:rsid w:val="00332BBF"/>
    <w:rsid w:val="00347CAD"/>
    <w:rsid w:val="0035086D"/>
    <w:rsid w:val="00370766"/>
    <w:rsid w:val="003765CD"/>
    <w:rsid w:val="003C08DA"/>
    <w:rsid w:val="003C2914"/>
    <w:rsid w:val="003E29EF"/>
    <w:rsid w:val="003F00E8"/>
    <w:rsid w:val="00400063"/>
    <w:rsid w:val="004103EB"/>
    <w:rsid w:val="004120CD"/>
    <w:rsid w:val="00417430"/>
    <w:rsid w:val="00424B44"/>
    <w:rsid w:val="00425A80"/>
    <w:rsid w:val="00427BE0"/>
    <w:rsid w:val="00436BAB"/>
    <w:rsid w:val="00443BB8"/>
    <w:rsid w:val="00445737"/>
    <w:rsid w:val="004543B0"/>
    <w:rsid w:val="0045594B"/>
    <w:rsid w:val="0046589F"/>
    <w:rsid w:val="004668DF"/>
    <w:rsid w:val="004818B1"/>
    <w:rsid w:val="00486FED"/>
    <w:rsid w:val="0049014B"/>
    <w:rsid w:val="00491579"/>
    <w:rsid w:val="0049211E"/>
    <w:rsid w:val="004951B9"/>
    <w:rsid w:val="0049670D"/>
    <w:rsid w:val="004A1BB0"/>
    <w:rsid w:val="004A6CE2"/>
    <w:rsid w:val="004B2E9C"/>
    <w:rsid w:val="004C418A"/>
    <w:rsid w:val="004D5F95"/>
    <w:rsid w:val="004E302C"/>
    <w:rsid w:val="0050780D"/>
    <w:rsid w:val="00521039"/>
    <w:rsid w:val="00521FBF"/>
    <w:rsid w:val="00525DE5"/>
    <w:rsid w:val="0052615C"/>
    <w:rsid w:val="00553092"/>
    <w:rsid w:val="005534AF"/>
    <w:rsid w:val="005660BD"/>
    <w:rsid w:val="00567FC9"/>
    <w:rsid w:val="00577BFD"/>
    <w:rsid w:val="00585996"/>
    <w:rsid w:val="0058703A"/>
    <w:rsid w:val="005A3F92"/>
    <w:rsid w:val="005A4024"/>
    <w:rsid w:val="005A405C"/>
    <w:rsid w:val="005B5D33"/>
    <w:rsid w:val="005C1635"/>
    <w:rsid w:val="005D5305"/>
    <w:rsid w:val="005E0B89"/>
    <w:rsid w:val="005E2C44"/>
    <w:rsid w:val="005E4909"/>
    <w:rsid w:val="005E74FA"/>
    <w:rsid w:val="00600DC4"/>
    <w:rsid w:val="00603517"/>
    <w:rsid w:val="00607CA1"/>
    <w:rsid w:val="00631A16"/>
    <w:rsid w:val="006413AA"/>
    <w:rsid w:val="00642835"/>
    <w:rsid w:val="0065003E"/>
    <w:rsid w:val="00665EA1"/>
    <w:rsid w:val="00681DA1"/>
    <w:rsid w:val="00690ED5"/>
    <w:rsid w:val="006960D0"/>
    <w:rsid w:val="006A0945"/>
    <w:rsid w:val="006A0FAB"/>
    <w:rsid w:val="006A241A"/>
    <w:rsid w:val="006A6271"/>
    <w:rsid w:val="006C170D"/>
    <w:rsid w:val="006C6F72"/>
    <w:rsid w:val="006D0B42"/>
    <w:rsid w:val="006D4207"/>
    <w:rsid w:val="006E21FB"/>
    <w:rsid w:val="007010B6"/>
    <w:rsid w:val="00710348"/>
    <w:rsid w:val="00712A2B"/>
    <w:rsid w:val="00713847"/>
    <w:rsid w:val="00722FA4"/>
    <w:rsid w:val="007268F3"/>
    <w:rsid w:val="00726946"/>
    <w:rsid w:val="007270E9"/>
    <w:rsid w:val="00732381"/>
    <w:rsid w:val="0073780F"/>
    <w:rsid w:val="007479F4"/>
    <w:rsid w:val="00747DF8"/>
    <w:rsid w:val="00752A2D"/>
    <w:rsid w:val="00770A9F"/>
    <w:rsid w:val="00775E2D"/>
    <w:rsid w:val="007825D3"/>
    <w:rsid w:val="007A1457"/>
    <w:rsid w:val="007A4A08"/>
    <w:rsid w:val="007B0683"/>
    <w:rsid w:val="007B4183"/>
    <w:rsid w:val="007B512A"/>
    <w:rsid w:val="007C2097"/>
    <w:rsid w:val="007C5607"/>
    <w:rsid w:val="007D3BFB"/>
    <w:rsid w:val="007E0DCE"/>
    <w:rsid w:val="007E16D9"/>
    <w:rsid w:val="007F4FDC"/>
    <w:rsid w:val="00800104"/>
    <w:rsid w:val="008018EB"/>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D7364"/>
    <w:rsid w:val="008E448A"/>
    <w:rsid w:val="008F33A2"/>
    <w:rsid w:val="008F647C"/>
    <w:rsid w:val="008F686C"/>
    <w:rsid w:val="009012A3"/>
    <w:rsid w:val="00914BF7"/>
    <w:rsid w:val="00934B69"/>
    <w:rsid w:val="009359C8"/>
    <w:rsid w:val="00946F9E"/>
    <w:rsid w:val="00954242"/>
    <w:rsid w:val="00957D6A"/>
    <w:rsid w:val="00962409"/>
    <w:rsid w:val="00963E01"/>
    <w:rsid w:val="009947C8"/>
    <w:rsid w:val="009A3CCE"/>
    <w:rsid w:val="009A3F66"/>
    <w:rsid w:val="009B560B"/>
    <w:rsid w:val="009C61B9"/>
    <w:rsid w:val="009E3297"/>
    <w:rsid w:val="009F7FF6"/>
    <w:rsid w:val="00A200DC"/>
    <w:rsid w:val="00A33D66"/>
    <w:rsid w:val="00A3669C"/>
    <w:rsid w:val="00A47E70"/>
    <w:rsid w:val="00A526CC"/>
    <w:rsid w:val="00A64EF0"/>
    <w:rsid w:val="00A72326"/>
    <w:rsid w:val="00A823B2"/>
    <w:rsid w:val="00A8322D"/>
    <w:rsid w:val="00A862B9"/>
    <w:rsid w:val="00A91F8C"/>
    <w:rsid w:val="00AA76AB"/>
    <w:rsid w:val="00AB0C79"/>
    <w:rsid w:val="00AB6534"/>
    <w:rsid w:val="00AD2965"/>
    <w:rsid w:val="00AD384E"/>
    <w:rsid w:val="00AD7C25"/>
    <w:rsid w:val="00AF79C3"/>
    <w:rsid w:val="00B05B9E"/>
    <w:rsid w:val="00B06EDC"/>
    <w:rsid w:val="00B15EB6"/>
    <w:rsid w:val="00B258BB"/>
    <w:rsid w:val="00B35C6C"/>
    <w:rsid w:val="00B46356"/>
    <w:rsid w:val="00B660D7"/>
    <w:rsid w:val="00B66D06"/>
    <w:rsid w:val="00B74C22"/>
    <w:rsid w:val="00B754CE"/>
    <w:rsid w:val="00B8024E"/>
    <w:rsid w:val="00B95BA0"/>
    <w:rsid w:val="00B95BC8"/>
    <w:rsid w:val="00BA016E"/>
    <w:rsid w:val="00BB35AB"/>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B71FF"/>
    <w:rsid w:val="00CC22D4"/>
    <w:rsid w:val="00CC5026"/>
    <w:rsid w:val="00CC65BA"/>
    <w:rsid w:val="00CD1719"/>
    <w:rsid w:val="00CD2478"/>
    <w:rsid w:val="00CD3417"/>
    <w:rsid w:val="00CD785D"/>
    <w:rsid w:val="00CE21CA"/>
    <w:rsid w:val="00CF0958"/>
    <w:rsid w:val="00D0472E"/>
    <w:rsid w:val="00D075A9"/>
    <w:rsid w:val="00D218E3"/>
    <w:rsid w:val="00D2328E"/>
    <w:rsid w:val="00D23A71"/>
    <w:rsid w:val="00D35805"/>
    <w:rsid w:val="00D407B1"/>
    <w:rsid w:val="00D50C89"/>
    <w:rsid w:val="00D54E8C"/>
    <w:rsid w:val="00D65026"/>
    <w:rsid w:val="00D658A3"/>
    <w:rsid w:val="00D66B1F"/>
    <w:rsid w:val="00D70D86"/>
    <w:rsid w:val="00D7265B"/>
    <w:rsid w:val="00D83BF8"/>
    <w:rsid w:val="00DA4A78"/>
    <w:rsid w:val="00DA75EC"/>
    <w:rsid w:val="00DB1572"/>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38C8"/>
    <w:rsid w:val="00F06166"/>
    <w:rsid w:val="00F10DFC"/>
    <w:rsid w:val="00F171D1"/>
    <w:rsid w:val="00F20362"/>
    <w:rsid w:val="00F25D98"/>
    <w:rsid w:val="00F27894"/>
    <w:rsid w:val="00F300FB"/>
    <w:rsid w:val="00F46A0D"/>
    <w:rsid w:val="00F5389E"/>
    <w:rsid w:val="00F545AC"/>
    <w:rsid w:val="00F56BA7"/>
    <w:rsid w:val="00F60FCB"/>
    <w:rsid w:val="00F610C3"/>
    <w:rsid w:val="00F61E2B"/>
    <w:rsid w:val="00F65CCD"/>
    <w:rsid w:val="00F66359"/>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D50C89"/>
    <w:rPr>
      <w:rFonts w:ascii="Arial" w:hAnsi="Arial"/>
      <w:sz w:val="32"/>
      <w:lang w:eastAsia="en-US"/>
    </w:rPr>
  </w:style>
  <w:style w:type="paragraph" w:customStyle="1" w:styleId="Guidance">
    <w:name w:val="Guidance"/>
    <w:basedOn w:val="Normal"/>
    <w:rsid w:val="00553092"/>
    <w:rPr>
      <w:i/>
      <w:color w:val="0000FF"/>
    </w:rPr>
  </w:style>
  <w:style w:type="character" w:customStyle="1" w:styleId="B1Char">
    <w:name w:val="B1 Char"/>
    <w:link w:val="B1"/>
    <w:qFormat/>
    <w:rsid w:val="00553092"/>
    <w:rPr>
      <w:rFonts w:ascii="Times New Roman" w:hAnsi="Times New Roman"/>
      <w:lang w:val="en-GB" w:eastAsia="en-US"/>
    </w:rPr>
  </w:style>
  <w:style w:type="character" w:customStyle="1" w:styleId="EditorsNoteChar">
    <w:name w:val="Editor's Note Char"/>
    <w:aliases w:val="EN Char,Editor's Note Char1"/>
    <w:link w:val="EditorsNote"/>
    <w:qFormat/>
    <w:locked/>
    <w:rsid w:val="004951B9"/>
    <w:rPr>
      <w:rFonts w:ascii="Times New Roman" w:hAnsi="Times New Roman"/>
      <w:color w:val="FF0000"/>
      <w:lang w:val="en-GB" w:eastAsia="en-US"/>
    </w:rPr>
  </w:style>
  <w:style w:type="character" w:customStyle="1" w:styleId="THChar">
    <w:name w:val="TH Char"/>
    <w:link w:val="TH"/>
    <w:qFormat/>
    <w:locked/>
    <w:rsid w:val="00DB1572"/>
    <w:rPr>
      <w:rFonts w:ascii="Arial" w:hAnsi="Arial"/>
      <w:b/>
      <w:lang w:val="en-GB" w:eastAsia="en-US"/>
    </w:rPr>
  </w:style>
  <w:style w:type="character" w:customStyle="1" w:styleId="NOChar">
    <w:name w:val="NO Char"/>
    <w:link w:val="NO"/>
    <w:qFormat/>
    <w:locked/>
    <w:rsid w:val="00DB1572"/>
    <w:rPr>
      <w:rFonts w:ascii="Times New Roman" w:hAnsi="Times New Roman"/>
      <w:lang w:val="en-GB" w:eastAsia="en-US"/>
    </w:rPr>
  </w:style>
  <w:style w:type="character" w:customStyle="1" w:styleId="TFChar">
    <w:name w:val="TF Char"/>
    <w:link w:val="TF"/>
    <w:qFormat/>
    <w:rsid w:val="00DB1572"/>
    <w:rPr>
      <w:rFonts w:ascii="Arial" w:hAnsi="Arial"/>
      <w:b/>
      <w:lang w:val="en-GB" w:eastAsia="en-US"/>
    </w:rPr>
  </w:style>
  <w:style w:type="character" w:customStyle="1" w:styleId="TALChar">
    <w:name w:val="TAL Char"/>
    <w:link w:val="TAL"/>
    <w:qFormat/>
    <w:rsid w:val="00DB1572"/>
    <w:rPr>
      <w:rFonts w:ascii="Arial" w:hAnsi="Arial"/>
      <w:sz w:val="18"/>
      <w:lang w:val="en-GB" w:eastAsia="en-US"/>
    </w:rPr>
  </w:style>
  <w:style w:type="character" w:customStyle="1" w:styleId="TAHCar">
    <w:name w:val="TAH Car"/>
    <w:link w:val="TAH"/>
    <w:qFormat/>
    <w:rsid w:val="00DB1572"/>
    <w:rPr>
      <w:rFonts w:ascii="Arial" w:hAnsi="Arial"/>
      <w:b/>
      <w:sz w:val="18"/>
      <w:lang w:val="en-GB" w:eastAsia="en-US"/>
    </w:rPr>
  </w:style>
  <w:style w:type="character" w:customStyle="1" w:styleId="TACChar">
    <w:name w:val="TAC Char"/>
    <w:link w:val="TAC"/>
    <w:qFormat/>
    <w:locked/>
    <w:rsid w:val="00DB1572"/>
    <w:rPr>
      <w:rFonts w:ascii="Arial" w:hAnsi="Arial"/>
      <w:sz w:val="18"/>
      <w:lang w:val="en-GB" w:eastAsia="en-US"/>
    </w:rPr>
  </w:style>
  <w:style w:type="character" w:customStyle="1" w:styleId="Heading5Char">
    <w:name w:val="Heading 5 Char"/>
    <w:link w:val="Heading5"/>
    <w:rsid w:val="00775E2D"/>
    <w:rPr>
      <w:rFonts w:ascii="Arial" w:hAnsi="Arial"/>
      <w:sz w:val="22"/>
      <w:lang w:val="en-GB" w:eastAsia="en-US"/>
    </w:rPr>
  </w:style>
  <w:style w:type="character" w:customStyle="1" w:styleId="Heading3Char">
    <w:name w:val="Heading 3 Char"/>
    <w:link w:val="Heading3"/>
    <w:rsid w:val="00775E2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40</TotalTime>
  <Pages>4</Pages>
  <Words>859</Words>
  <Characters>4901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Basu_Rev2</cp:lastModifiedBy>
  <cp:revision>25</cp:revision>
  <cp:lastPrinted>1899-12-31T23:00:00Z</cp:lastPrinted>
  <dcterms:created xsi:type="dcterms:W3CDTF">2023-05-09T09:18:00Z</dcterms:created>
  <dcterms:modified xsi:type="dcterms:W3CDTF">2024-07-16T17:18:00Z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